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F26DB9" w:rsidR="003D636B" w:rsidRDefault="005802C5">
      <w:pPr>
        <w:spacing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Back-to-</w:t>
      </w:r>
      <w:r w:rsidR="007434BF"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ack Writing Game</w:t>
      </w:r>
    </w:p>
    <w:p w14:paraId="00000002" w14:textId="77777777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Class time needed for lesson: </w:t>
      </w:r>
      <w:r>
        <w:rPr>
          <w:rFonts w:ascii="Arial" w:eastAsia="Arial" w:hAnsi="Arial" w:cs="Arial"/>
          <w:sz w:val="24"/>
          <w:szCs w:val="24"/>
        </w:rPr>
        <w:t>10-15 minutes</w:t>
      </w:r>
    </w:p>
    <w:p w14:paraId="00000003" w14:textId="2D89094E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Class size taught:  </w:t>
      </w:r>
      <w:r>
        <w:rPr>
          <w:rFonts w:ascii="Arial" w:eastAsia="Arial" w:hAnsi="Arial" w:cs="Arial"/>
          <w:sz w:val="24"/>
          <w:szCs w:val="24"/>
        </w:rPr>
        <w:t>20</w:t>
      </w:r>
      <w:r w:rsidR="007434BF">
        <w:rPr>
          <w:rFonts w:ascii="Arial" w:eastAsia="Arial" w:hAnsi="Arial" w:cs="Arial"/>
          <w:sz w:val="24"/>
          <w:szCs w:val="24"/>
        </w:rPr>
        <w:t xml:space="preserve"> students</w:t>
      </w:r>
    </w:p>
    <w:p w14:paraId="00000004" w14:textId="1FDBBC5E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Target audience:</w:t>
      </w:r>
      <w:r w:rsidR="001563C3">
        <w:rPr>
          <w:rFonts w:ascii="Arial" w:eastAsia="Arial" w:hAnsi="Arial" w:cs="Arial"/>
          <w:sz w:val="24"/>
          <w:szCs w:val="24"/>
        </w:rPr>
        <w:t xml:space="preserve"> 5th grade</w:t>
      </w:r>
      <w:r w:rsidR="007434BF">
        <w:rPr>
          <w:rFonts w:ascii="Arial" w:eastAsia="Arial" w:hAnsi="Arial" w:cs="Arial"/>
          <w:sz w:val="24"/>
          <w:szCs w:val="24"/>
        </w:rPr>
        <w:t xml:space="preserve"> ES</w:t>
      </w:r>
    </w:p>
    <w:p w14:paraId="00000005" w14:textId="77777777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Objective:</w:t>
      </w:r>
      <w:r>
        <w:rPr>
          <w:rFonts w:ascii="Arial" w:eastAsia="Arial" w:hAnsi="Arial" w:cs="Arial"/>
          <w:sz w:val="24"/>
          <w:szCs w:val="24"/>
        </w:rPr>
        <w:t xml:space="preserve"> To practice writing and recognizing lowercase letters of the English alphabet</w:t>
      </w:r>
    </w:p>
    <w:p w14:paraId="72B565E6" w14:textId="5B382D04" w:rsidR="004D5521" w:rsidRPr="004D5521" w:rsidRDefault="004D5521">
      <w:pPr>
        <w:rPr>
          <w:rFonts w:asciiTheme="minorEastAsia" w:hAnsiTheme="minorEastAsia" w:cs="Arial Unicode MS" w:hint="eastAsia"/>
          <w:sz w:val="24"/>
          <w:szCs w:val="24"/>
        </w:rPr>
      </w:pPr>
      <w:r>
        <w:rPr>
          <w:rFonts w:asciiTheme="minorEastAsia" w:hAnsiTheme="minorEastAsia" w:cs="Arial Unicode MS"/>
          <w:sz w:val="24"/>
          <w:szCs w:val="24"/>
        </w:rPr>
        <w:t>目的：小文字を書く練習を</w:t>
      </w:r>
      <w:r>
        <w:rPr>
          <w:rFonts w:asciiTheme="minorEastAsia" w:hAnsiTheme="minorEastAsia" w:cs="Arial Unicode MS" w:hint="eastAsia"/>
          <w:sz w:val="24"/>
          <w:szCs w:val="24"/>
        </w:rPr>
        <w:t>する</w:t>
      </w:r>
      <w:bookmarkStart w:id="1" w:name="_GoBack"/>
      <w:bookmarkEnd w:id="1"/>
    </w:p>
    <w:p w14:paraId="00000007" w14:textId="70CE985C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Materials:</w:t>
      </w:r>
      <w:r w:rsidR="001563C3">
        <w:rPr>
          <w:rFonts w:ascii="Arial" w:eastAsia="Arial" w:hAnsi="Arial" w:cs="Arial"/>
          <w:sz w:val="24"/>
          <w:szCs w:val="24"/>
        </w:rPr>
        <w:t xml:space="preserve"> Chalk/marker, blackboard/white</w:t>
      </w:r>
      <w:r>
        <w:rPr>
          <w:rFonts w:ascii="Arial" w:eastAsia="Arial" w:hAnsi="Arial" w:cs="Arial"/>
          <w:sz w:val="24"/>
          <w:szCs w:val="24"/>
        </w:rPr>
        <w:t>board</w:t>
      </w:r>
    </w:p>
    <w:p w14:paraId="00000008" w14:textId="77777777" w:rsidR="003D636B" w:rsidRDefault="003D636B">
      <w:pPr>
        <w:rPr>
          <w:rFonts w:ascii="Arial" w:eastAsia="Arial" w:hAnsi="Arial" w:cs="Arial"/>
          <w:sz w:val="24"/>
          <w:szCs w:val="24"/>
        </w:rPr>
      </w:pPr>
    </w:p>
    <w:p w14:paraId="19A68800" w14:textId="77777777" w:rsidR="00033C7A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Procedure: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9" w14:textId="61B9A56E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033C7A">
        <w:rPr>
          <w:rFonts w:ascii="Arial" w:hAnsi="Arial" w:cs="Arial"/>
          <w:sz w:val="24"/>
          <w:szCs w:val="24"/>
        </w:rPr>
        <w:t xml:space="preserve">. </w:t>
      </w:r>
      <w:r w:rsidR="001563C3">
        <w:rPr>
          <w:rFonts w:ascii="Arial" w:eastAsia="Arial" w:hAnsi="Arial" w:cs="Arial"/>
          <w:sz w:val="24"/>
          <w:szCs w:val="24"/>
        </w:rPr>
        <w:t>Students line up in three columns</w:t>
      </w:r>
      <w:r>
        <w:rPr>
          <w:rFonts w:ascii="Arial" w:eastAsia="Arial" w:hAnsi="Arial" w:cs="Arial"/>
          <w:sz w:val="24"/>
          <w:szCs w:val="24"/>
        </w:rPr>
        <w:t xml:space="preserve"> facing the blackboard at the front. </w:t>
      </w:r>
    </w:p>
    <w:p w14:paraId="0000000A" w14:textId="0D0FDD31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HRT, JTE, and ALT</w:t>
      </w:r>
      <w:r w:rsidR="001563C3">
        <w:rPr>
          <w:rFonts w:ascii="Arial" w:eastAsia="Arial" w:hAnsi="Arial" w:cs="Arial"/>
          <w:sz w:val="24"/>
          <w:szCs w:val="24"/>
        </w:rPr>
        <w:t xml:space="preserve"> are in the back of the</w:t>
      </w:r>
      <w:r>
        <w:rPr>
          <w:rFonts w:ascii="Arial" w:eastAsia="Arial" w:hAnsi="Arial" w:cs="Arial"/>
          <w:sz w:val="24"/>
          <w:szCs w:val="24"/>
        </w:rPr>
        <w:t xml:space="preserve"> students</w:t>
      </w:r>
      <w:r w:rsidR="001563C3">
        <w:rPr>
          <w:rFonts w:ascii="Arial" w:eastAsia="Arial" w:hAnsi="Arial" w:cs="Arial"/>
          <w:sz w:val="24"/>
          <w:szCs w:val="24"/>
        </w:rPr>
        <w:t>’ lines</w:t>
      </w:r>
      <w:r>
        <w:rPr>
          <w:rFonts w:ascii="Arial" w:eastAsia="Arial" w:hAnsi="Arial" w:cs="Arial"/>
          <w:sz w:val="24"/>
          <w:szCs w:val="24"/>
        </w:rPr>
        <w:t>. The teachers decide what letter they are all going to practice writing.</w:t>
      </w:r>
    </w:p>
    <w:p w14:paraId="0000000B" w14:textId="0F7E9BF3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Teachers trace the decided lowercase letter with a finger on the back of the students. </w:t>
      </w:r>
    </w:p>
    <w:p w14:paraId="0000000C" w14:textId="34A54B23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 w:rsidR="001563C3">
        <w:rPr>
          <w:rFonts w:ascii="Arial" w:eastAsia="Arial" w:hAnsi="Arial" w:cs="Arial"/>
          <w:sz w:val="24"/>
          <w:szCs w:val="24"/>
        </w:rPr>
        <w:t>The students trace the same letter</w:t>
      </w:r>
      <w:r>
        <w:rPr>
          <w:rFonts w:ascii="Arial" w:eastAsia="Arial" w:hAnsi="Arial" w:cs="Arial"/>
          <w:sz w:val="24"/>
          <w:szCs w:val="24"/>
        </w:rPr>
        <w:t xml:space="preserve"> they feel from the person</w:t>
      </w:r>
      <w:r w:rsidR="001563C3">
        <w:rPr>
          <w:rFonts w:ascii="Arial" w:eastAsia="Arial" w:hAnsi="Arial" w:cs="Arial"/>
          <w:sz w:val="24"/>
          <w:szCs w:val="24"/>
        </w:rPr>
        <w:t xml:space="preserve"> behind them onto the </w:t>
      </w:r>
      <w:r>
        <w:rPr>
          <w:rFonts w:ascii="Arial" w:eastAsia="Arial" w:hAnsi="Arial" w:cs="Arial"/>
          <w:sz w:val="24"/>
          <w:szCs w:val="24"/>
        </w:rPr>
        <w:t>back</w:t>
      </w:r>
      <w:r w:rsidR="001563C3">
        <w:rPr>
          <w:rFonts w:ascii="Arial" w:eastAsia="Arial" w:hAnsi="Arial" w:cs="Arial"/>
          <w:sz w:val="24"/>
          <w:szCs w:val="24"/>
        </w:rPr>
        <w:t xml:space="preserve"> of the student</w:t>
      </w:r>
      <w:r>
        <w:rPr>
          <w:rFonts w:ascii="Arial" w:eastAsia="Arial" w:hAnsi="Arial" w:cs="Arial"/>
          <w:sz w:val="24"/>
          <w:szCs w:val="24"/>
        </w:rPr>
        <w:t xml:space="preserve"> in front of them. If the students don’t remember, they can ask the student behind them to trace it one more time.</w:t>
      </w:r>
    </w:p>
    <w:p w14:paraId="0000000D" w14:textId="43FB8D2F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students at the front</w:t>
      </w:r>
      <w:r w:rsidR="001563C3">
        <w:rPr>
          <w:rFonts w:ascii="Arial" w:eastAsia="Arial" w:hAnsi="Arial" w:cs="Arial"/>
          <w:sz w:val="24"/>
          <w:szCs w:val="24"/>
        </w:rPr>
        <w:t xml:space="preserve"> of the lines go up to the board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1563C3">
        <w:rPr>
          <w:rFonts w:ascii="Arial" w:eastAsia="Arial" w:hAnsi="Arial" w:cs="Arial"/>
          <w:sz w:val="24"/>
          <w:szCs w:val="24"/>
        </w:rPr>
        <w:t xml:space="preserve">write </w:t>
      </w:r>
      <w:r>
        <w:rPr>
          <w:rFonts w:ascii="Arial" w:eastAsia="Arial" w:hAnsi="Arial" w:cs="Arial"/>
          <w:sz w:val="24"/>
          <w:szCs w:val="24"/>
        </w:rPr>
        <w:t xml:space="preserve">the letter </w:t>
      </w:r>
      <w:r w:rsidR="001563C3">
        <w:rPr>
          <w:rFonts w:ascii="Arial" w:eastAsia="Arial" w:hAnsi="Arial" w:cs="Arial"/>
          <w:sz w:val="24"/>
          <w:szCs w:val="24"/>
        </w:rPr>
        <w:t>they think was passed up through the line.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0E" w14:textId="24640DF5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 w:rsidR="001563C3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ALT checks the answers then says the letter that was written at the beginning. </w:t>
      </w:r>
    </w:p>
    <w:p w14:paraId="4791F33B" w14:textId="77777777" w:rsidR="001563C3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Additional information: </w:t>
      </w:r>
      <w:r w:rsidR="001563C3">
        <w:rPr>
          <w:rFonts w:ascii="Arial" w:eastAsia="Arial" w:hAnsi="Arial" w:cs="Arial"/>
          <w:sz w:val="24"/>
          <w:szCs w:val="24"/>
        </w:rPr>
        <w:t>Teams</w:t>
      </w:r>
      <w:r>
        <w:rPr>
          <w:rFonts w:ascii="Arial" w:eastAsia="Arial" w:hAnsi="Arial" w:cs="Arial"/>
          <w:sz w:val="24"/>
          <w:szCs w:val="24"/>
        </w:rPr>
        <w:t xml:space="preserve"> sometimes </w:t>
      </w:r>
      <w:r w:rsidR="001563C3">
        <w:rPr>
          <w:rFonts w:ascii="Arial" w:eastAsia="Arial" w:hAnsi="Arial" w:cs="Arial"/>
          <w:sz w:val="24"/>
          <w:szCs w:val="24"/>
        </w:rPr>
        <w:t>gathered</w:t>
      </w:r>
      <w:r>
        <w:rPr>
          <w:rFonts w:ascii="Arial" w:eastAsia="Arial" w:hAnsi="Arial" w:cs="Arial"/>
          <w:sz w:val="24"/>
          <w:szCs w:val="24"/>
        </w:rPr>
        <w:t xml:space="preserve"> around the last students at the front and tried to </w:t>
      </w:r>
      <w:r w:rsidR="001563C3">
        <w:rPr>
          <w:rFonts w:ascii="Arial" w:eastAsia="Arial" w:hAnsi="Arial" w:cs="Arial"/>
          <w:sz w:val="24"/>
          <w:szCs w:val="24"/>
        </w:rPr>
        <w:t>write the letter they think is correct in the air.</w:t>
      </w:r>
      <w:r>
        <w:rPr>
          <w:rFonts w:ascii="Arial" w:eastAsia="Arial" w:hAnsi="Arial" w:cs="Arial"/>
          <w:sz w:val="24"/>
          <w:szCs w:val="24"/>
        </w:rPr>
        <w:t xml:space="preserve"> Although they en</w:t>
      </w:r>
      <w:r w:rsidR="001563C3">
        <w:rPr>
          <w:rFonts w:ascii="Arial" w:eastAsia="Arial" w:hAnsi="Arial" w:cs="Arial"/>
          <w:sz w:val="24"/>
          <w:szCs w:val="24"/>
        </w:rPr>
        <w:t>ded up speaking in Japanese to help each other,</w:t>
      </w:r>
      <w:r>
        <w:rPr>
          <w:rFonts w:ascii="Arial" w:eastAsia="Arial" w:hAnsi="Arial" w:cs="Arial"/>
          <w:sz w:val="24"/>
          <w:szCs w:val="24"/>
        </w:rPr>
        <w:t xml:space="preserve"> the students</w:t>
      </w:r>
      <w:r w:rsidR="001563C3">
        <w:rPr>
          <w:rFonts w:ascii="Arial" w:eastAsia="Arial" w:hAnsi="Arial" w:cs="Arial"/>
          <w:sz w:val="24"/>
          <w:szCs w:val="24"/>
        </w:rPr>
        <w:t xml:space="preserve"> could</w:t>
      </w:r>
      <w:r>
        <w:rPr>
          <w:rFonts w:ascii="Arial" w:eastAsia="Arial" w:hAnsi="Arial" w:cs="Arial"/>
          <w:sz w:val="24"/>
          <w:szCs w:val="24"/>
        </w:rPr>
        <w:t xml:space="preserve"> practice without giving each other direct answers, as they often had varying ways of air-writing the letters. I tried to emphasize that stroke order doesn’t matter, as students can practice writing the letters in any stroke order they feel most comfortable with</w:t>
      </w:r>
      <w:r w:rsidR="00033C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(so that they remember it better).</w:t>
      </w:r>
    </w:p>
    <w:p w14:paraId="0000000F" w14:textId="1D3C82A6" w:rsidR="003D636B" w:rsidRDefault="005802C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HRT drew</w:t>
      </w:r>
      <w:r w:rsidR="001563C3">
        <w:rPr>
          <w:rFonts w:ascii="Arial" w:eastAsia="Arial" w:hAnsi="Arial" w:cs="Arial"/>
          <w:sz w:val="24"/>
          <w:szCs w:val="24"/>
        </w:rPr>
        <w:t xml:space="preserve"> horizontal </w:t>
      </w:r>
      <w:r>
        <w:rPr>
          <w:rFonts w:ascii="Arial" w:eastAsia="Arial" w:hAnsi="Arial" w:cs="Arial"/>
          <w:sz w:val="24"/>
          <w:szCs w:val="24"/>
        </w:rPr>
        <w:t xml:space="preserve">lines on the board to replicate their writing practice sheets so the students up front could try and fit the letters on the lines, so whether or not that’s a necessary step is up to the discretion of the other teachers. </w:t>
      </w:r>
    </w:p>
    <w:sectPr w:rsidR="003D636B">
      <w:headerReference w:type="default" r:id="rId6"/>
      <w:pgSz w:w="11907" w:h="16839"/>
      <w:pgMar w:top="1123" w:right="1123" w:bottom="1123" w:left="112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62264" w14:textId="77777777" w:rsidR="005802C5" w:rsidRDefault="005802C5">
      <w:pPr>
        <w:spacing w:after="0" w:line="240" w:lineRule="auto"/>
      </w:pPr>
      <w:r>
        <w:separator/>
      </w:r>
    </w:p>
  </w:endnote>
  <w:endnote w:type="continuationSeparator" w:id="0">
    <w:p w14:paraId="2C65AC42" w14:textId="77777777" w:rsidR="005802C5" w:rsidRDefault="0058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9E961" w14:textId="77777777" w:rsidR="005802C5" w:rsidRDefault="005802C5">
      <w:pPr>
        <w:spacing w:after="0" w:line="240" w:lineRule="auto"/>
      </w:pPr>
      <w:r>
        <w:separator/>
      </w:r>
    </w:p>
  </w:footnote>
  <w:footnote w:type="continuationSeparator" w:id="0">
    <w:p w14:paraId="70BE7FFC" w14:textId="77777777" w:rsidR="005802C5" w:rsidRDefault="0058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0" w14:textId="0883BA0D" w:rsidR="003D636B" w:rsidRDefault="007434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proofErr w:type="spellStart"/>
    <w:r>
      <w:t>Alx</w:t>
    </w:r>
    <w:r w:rsidR="005802C5">
      <w:t>ander</w:t>
    </w:r>
    <w:proofErr w:type="spellEnd"/>
    <w:r w:rsidR="005802C5">
      <w:t xml:space="preserve"> Fuller</w:t>
    </w:r>
  </w:p>
  <w:p w14:paraId="00000011" w14:textId="04A78A91" w:rsidR="003D636B" w:rsidRDefault="00033C7A" w:rsidP="00033C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wordWrap w:val="0"/>
      <w:spacing w:after="0" w:line="240" w:lineRule="auto"/>
      <w:jc w:val="right"/>
      <w:rPr>
        <w:color w:val="000000"/>
      </w:rPr>
    </w:pPr>
    <w:proofErr w:type="spellStart"/>
    <w:r>
      <w:t>Takase</w:t>
    </w:r>
    <w:proofErr w:type="spellEnd"/>
    <w:r>
      <w:t xml:space="preserve"> </w:t>
    </w:r>
    <w:r w:rsidR="007434BF">
      <w:t>ES</w:t>
    </w:r>
  </w:p>
  <w:p w14:paraId="00000012" w14:textId="77777777" w:rsidR="003D636B" w:rsidRDefault="005802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Quick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6B"/>
    <w:rsid w:val="00033C7A"/>
    <w:rsid w:val="001563C3"/>
    <w:rsid w:val="003D636B"/>
    <w:rsid w:val="004D5521"/>
    <w:rsid w:val="005802C5"/>
    <w:rsid w:val="007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F08F"/>
  <w15:docId w15:val="{12B6C193-0946-45D0-BE19-3A93A4F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33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3C7A"/>
  </w:style>
  <w:style w:type="paragraph" w:styleId="a7">
    <w:name w:val="footer"/>
    <w:basedOn w:val="a"/>
    <w:link w:val="a8"/>
    <w:uiPriority w:val="99"/>
    <w:unhideWhenUsed/>
    <w:rsid w:val="00033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3C7A"/>
  </w:style>
  <w:style w:type="paragraph" w:styleId="a9">
    <w:name w:val="Balloon Text"/>
    <w:basedOn w:val="a"/>
    <w:link w:val="aa"/>
    <w:uiPriority w:val="99"/>
    <w:semiHidden/>
    <w:unhideWhenUsed/>
    <w:rsid w:val="004D55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5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u081001</dc:creator>
  <cp:lastModifiedBy>富山県教育委員会</cp:lastModifiedBy>
  <cp:revision>3</cp:revision>
  <cp:lastPrinted>2020-02-07T01:41:00Z</cp:lastPrinted>
  <dcterms:created xsi:type="dcterms:W3CDTF">2020-02-04T01:33:00Z</dcterms:created>
  <dcterms:modified xsi:type="dcterms:W3CDTF">2020-02-07T01:41:00Z</dcterms:modified>
</cp:coreProperties>
</file>