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34C0" w14:textId="398F528D" w:rsidR="004E2EAA" w:rsidRPr="00E50CBC" w:rsidRDefault="00C06E30" w:rsidP="00E50CB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Idioms Against Humanity</w:t>
      </w:r>
    </w:p>
    <w:p w14:paraId="71827BF2" w14:textId="2229A1B5" w:rsidR="00176E16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C06E30">
        <w:rPr>
          <w:rFonts w:ascii="Arial" w:hAnsi="Arial" w:cs="Arial"/>
          <w:b/>
          <w:sz w:val="24"/>
          <w:szCs w:val="24"/>
        </w:rPr>
        <w:t xml:space="preserve"> </w:t>
      </w:r>
      <w:r w:rsidR="00C06E30" w:rsidRPr="007F0D54">
        <w:rPr>
          <w:rFonts w:ascii="Arial" w:hAnsi="Arial" w:cs="Arial"/>
          <w:sz w:val="24"/>
          <w:szCs w:val="24"/>
        </w:rPr>
        <w:t>10-15 minutes</w:t>
      </w:r>
    </w:p>
    <w:p w14:paraId="35D9D6B8" w14:textId="4092960B" w:rsidR="00176E16" w:rsidRPr="00715B29" w:rsidRDefault="00176E16" w:rsidP="00176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 </w:t>
      </w:r>
      <w:r w:rsidR="00C06E30" w:rsidRPr="007F0D54">
        <w:rPr>
          <w:rFonts w:ascii="Arial" w:hAnsi="Arial" w:cs="Arial"/>
          <w:sz w:val="24"/>
          <w:szCs w:val="24"/>
        </w:rPr>
        <w:t>30-40 students</w:t>
      </w:r>
    </w:p>
    <w:p w14:paraId="010F2897" w14:textId="622D9A11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7C44DE">
        <w:rPr>
          <w:rFonts w:ascii="Arial" w:hAnsi="Arial" w:cs="Arial"/>
          <w:sz w:val="24"/>
          <w:szCs w:val="24"/>
        </w:rPr>
        <w:t>SHS</w:t>
      </w:r>
    </w:p>
    <w:p w14:paraId="3D94D0DE" w14:textId="6EEEA187"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C06E30">
        <w:rPr>
          <w:rFonts w:ascii="Arial" w:hAnsi="Arial" w:cs="Arial"/>
          <w:sz w:val="24"/>
          <w:szCs w:val="24"/>
        </w:rPr>
        <w:t>To teach students fun and practical uses of common idioms.</w:t>
      </w:r>
    </w:p>
    <w:p w14:paraId="111DAE58" w14:textId="02E344B0" w:rsidR="00176E16" w:rsidRDefault="00176E16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目的：</w:t>
      </w:r>
      <w:r w:rsidR="00C06E30">
        <w:rPr>
          <w:rFonts w:ascii="Arial" w:hAnsi="Arial" w:cs="Arial" w:hint="eastAsia"/>
          <w:sz w:val="24"/>
          <w:szCs w:val="24"/>
        </w:rPr>
        <w:t>慣用語を楽しく実用的に学ぶ</w:t>
      </w:r>
    </w:p>
    <w:p w14:paraId="3AB60ECE" w14:textId="3DFA39C1"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262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8674BC" w14:textId="4D26AA7D" w:rsidR="00C06E30" w:rsidRDefault="00C06E30" w:rsidP="00C06E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Idioms Cards: A set of printed cards with common idioms written on them. (See Figure A)</w:t>
      </w:r>
    </w:p>
    <w:p w14:paraId="5F67547A" w14:textId="5591BE92" w:rsidR="00C06E30" w:rsidRDefault="00C06E30" w:rsidP="00C06E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Tokens (coins, erasers, poker chips, etc.)</w:t>
      </w:r>
    </w:p>
    <w:p w14:paraId="5348D58F" w14:textId="6D8009C4" w:rsidR="00C06E30" w:rsidRDefault="00C06E30" w:rsidP="00C06E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 Board (See Figure B)</w:t>
      </w:r>
    </w:p>
    <w:p w14:paraId="6403A501" w14:textId="25BA9A36" w:rsidR="00A54E87" w:rsidRPr="00C06E30" w:rsidRDefault="007F0D54" w:rsidP="00C06E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D</w:t>
      </w:r>
      <w:r w:rsidR="00A54E87">
        <w:rPr>
          <w:rFonts w:ascii="Arial" w:hAnsi="Arial" w:cs="Arial"/>
          <w:sz w:val="24"/>
          <w:szCs w:val="24"/>
        </w:rPr>
        <w:t>ice</w:t>
      </w:r>
    </w:p>
    <w:p w14:paraId="7562CE72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</w:p>
    <w:p w14:paraId="6A96F4E8" w14:textId="77777777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5187FA" w14:textId="77777777" w:rsidR="00C06E30" w:rsidRPr="00C06E30" w:rsidRDefault="00C06E30" w:rsidP="00C0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E30">
        <w:rPr>
          <w:rFonts w:ascii="Arial" w:eastAsia="Times New Roman" w:hAnsi="Arial" w:cs="Arial"/>
          <w:color w:val="222222"/>
          <w:sz w:val="24"/>
          <w:szCs w:val="24"/>
        </w:rPr>
        <w:t>Play this game in pairs or groups of three. Each player should put a different token on START. Players will take turns, beginning with the person whose birthday comes first in the year.</w:t>
      </w:r>
    </w:p>
    <w:p w14:paraId="62DA639A" w14:textId="6F1C3547" w:rsidR="00C06E30" w:rsidRPr="00C06E30" w:rsidRDefault="00C06E30" w:rsidP="00C0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E30">
        <w:rPr>
          <w:rFonts w:ascii="Arial" w:eastAsia="Times New Roman" w:hAnsi="Arial" w:cs="Arial"/>
          <w:color w:val="222222"/>
          <w:sz w:val="24"/>
          <w:szCs w:val="24"/>
        </w:rPr>
        <w:t>When it i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C06E30">
        <w:rPr>
          <w:rFonts w:ascii="Arial" w:eastAsia="Times New Roman" w:hAnsi="Arial" w:cs="Arial"/>
          <w:color w:val="222222"/>
          <w:sz w:val="24"/>
          <w:szCs w:val="24"/>
        </w:rPr>
        <w:t xml:space="preserve"> your turn, </w:t>
      </w:r>
      <w:r>
        <w:rPr>
          <w:rFonts w:ascii="Arial" w:eastAsia="Times New Roman" w:hAnsi="Arial" w:cs="Arial"/>
          <w:color w:val="222222"/>
          <w:sz w:val="24"/>
          <w:szCs w:val="24"/>
        </w:rPr>
        <w:t>draw a card and read the idiom aloud.</w:t>
      </w:r>
      <w:r w:rsidRPr="00C06E30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06E30">
        <w:rPr>
          <w:rFonts w:ascii="Arial" w:eastAsia="Times New Roman" w:hAnsi="Arial" w:cs="Arial"/>
          <w:color w:val="222222"/>
          <w:sz w:val="24"/>
          <w:szCs w:val="24"/>
        </w:rPr>
        <w:t>The other players complete the idiom, turning it into an idiom about YOU.</w:t>
      </w:r>
    </w:p>
    <w:p w14:paraId="6F2BE65B" w14:textId="20ECB825" w:rsidR="00C06E30" w:rsidRPr="00C06E30" w:rsidRDefault="00C06E30" w:rsidP="00C0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E30">
        <w:rPr>
          <w:rFonts w:ascii="Arial" w:eastAsia="Times New Roman" w:hAnsi="Arial" w:cs="Arial"/>
          <w:color w:val="222222"/>
          <w:sz w:val="24"/>
          <w:szCs w:val="24"/>
        </w:rPr>
        <w:t xml:space="preserve">The one that is closest to something you would say (or something you find the funniest) would </w:t>
      </w:r>
      <w:r w:rsidR="00A54E87">
        <w:rPr>
          <w:rFonts w:ascii="Arial" w:eastAsia="Times New Roman" w:hAnsi="Arial" w:cs="Arial"/>
          <w:color w:val="222222"/>
          <w:sz w:val="24"/>
          <w:szCs w:val="24"/>
        </w:rPr>
        <w:t xml:space="preserve">roll the dice and </w:t>
      </w:r>
      <w:r w:rsidRPr="00C06E30">
        <w:rPr>
          <w:rFonts w:ascii="Arial" w:eastAsia="Times New Roman" w:hAnsi="Arial" w:cs="Arial"/>
          <w:color w:val="222222"/>
          <w:sz w:val="24"/>
          <w:szCs w:val="24"/>
        </w:rPr>
        <w:t>move ahead on the game board.</w:t>
      </w:r>
      <w:r w:rsidR="002F2005">
        <w:rPr>
          <w:rFonts w:ascii="Arial" w:eastAsia="Times New Roman" w:hAnsi="Arial" w:cs="Arial"/>
          <w:color w:val="222222"/>
          <w:sz w:val="24"/>
          <w:szCs w:val="24"/>
        </w:rPr>
        <w:t xml:space="preserve"> Follow any rules written on the spaces.</w:t>
      </w:r>
    </w:p>
    <w:p w14:paraId="3C3E4E1C" w14:textId="4A9AB595" w:rsidR="00E50CBC" w:rsidRPr="00C06E30" w:rsidRDefault="00C06E30" w:rsidP="00C06E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6E30">
        <w:rPr>
          <w:rFonts w:ascii="Arial" w:eastAsia="Times New Roman" w:hAnsi="Arial" w:cs="Arial"/>
          <w:color w:val="222222"/>
          <w:sz w:val="24"/>
          <w:szCs w:val="24"/>
        </w:rPr>
        <w:t>The first person to reach FINISH is the winner.</w:t>
      </w:r>
    </w:p>
    <w:p w14:paraId="3D475C3E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</w:p>
    <w:p w14:paraId="75AA88B8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</w:p>
    <w:p w14:paraId="2A4BDEA6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BA95E0C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</w:p>
    <w:p w14:paraId="6B89C0BB" w14:textId="2C34F231" w:rsidR="00E50CBC" w:rsidRDefault="00E50CBC" w:rsidP="00E50CBC">
      <w:pPr>
        <w:rPr>
          <w:rFonts w:ascii="Arial" w:hAnsi="Arial" w:cs="Arial"/>
          <w:b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63C0C35" w14:textId="217014E6" w:rsidR="00C06E30" w:rsidRPr="007F0D54" w:rsidRDefault="00C06E30" w:rsidP="00E50CB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F0D54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is a very quick, easy game that is simple to explain and doesn't require a lot of time. Because idioms often have a bit of humor in them, students enjoy making funny statements about themselves to their friends. This game is a good way to get classes who are reluctant to talk to start speaking with each other.</w:t>
      </w:r>
    </w:p>
    <w:p w14:paraId="63DE7E8A" w14:textId="69A95CCE" w:rsidR="002F2005" w:rsidRDefault="002F2005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br w:type="page"/>
      </w:r>
    </w:p>
    <w:p w14:paraId="215A4186" w14:textId="6EAE69AA" w:rsidR="002F2005" w:rsidRDefault="00395433" w:rsidP="00E50CBC">
      <w:pPr>
        <w:rPr>
          <w:rFonts w:ascii="Arial" w:hAnsi="Arial" w:cs="Arial"/>
          <w:b/>
          <w:bCs/>
          <w:sz w:val="24"/>
          <w:szCs w:val="24"/>
        </w:rPr>
      </w:pPr>
      <w:r w:rsidRPr="00395433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 wp14:anchorId="06C4AC87" wp14:editId="1983786B">
            <wp:simplePos x="0" y="0"/>
            <wp:positionH relativeFrom="column">
              <wp:posOffset>1425026</wp:posOffset>
            </wp:positionH>
            <wp:positionV relativeFrom="paragraph">
              <wp:posOffset>-573492</wp:posOffset>
            </wp:positionV>
            <wp:extent cx="3897735" cy="5199108"/>
            <wp:effectExtent l="0" t="2858" r="4763" b="4762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00993" cy="52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005">
        <w:rPr>
          <w:rFonts w:ascii="Arial" w:hAnsi="Arial" w:cs="Arial"/>
          <w:b/>
          <w:bCs/>
          <w:sz w:val="24"/>
          <w:szCs w:val="24"/>
        </w:rPr>
        <w:t>Figure A</w:t>
      </w:r>
    </w:p>
    <w:p w14:paraId="015D682A" w14:textId="6CFE3118" w:rsidR="002F2005" w:rsidRDefault="002F2005" w:rsidP="00E50CBC">
      <w:pPr>
        <w:rPr>
          <w:rFonts w:ascii="Arial" w:hAnsi="Arial" w:cs="Arial"/>
          <w:b/>
          <w:bCs/>
          <w:sz w:val="24"/>
          <w:szCs w:val="24"/>
        </w:rPr>
      </w:pPr>
    </w:p>
    <w:p w14:paraId="0CD35AB8" w14:textId="1F464984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064201" w14:textId="5BC237C5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7D7094" w14:textId="43898290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C764FD" w14:textId="3592FBD8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D45925" w14:textId="076CCBD1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D3CF90" w14:textId="1FCEC1D3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EE6E87" w14:textId="2B1317B2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80DBA9" w14:textId="6877AD9F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4C94B0" w14:textId="5EF0FB4D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DE5B13B" w14:textId="4FCD12BA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5451CD" w14:textId="02D2CBFD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E86A52" w14:textId="4E43BB95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803459" w14:textId="2C64FF6B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A7717B" w14:textId="67B94BB4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9A384B" w14:textId="77777777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31794C" w14:textId="196E7169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018CA8" w14:textId="42940882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7E4D51" w14:textId="4B2114D8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41BF772" wp14:editId="4F8D9444">
            <wp:simplePos x="0" y="0"/>
            <wp:positionH relativeFrom="column">
              <wp:posOffset>704533</wp:posOffset>
            </wp:positionH>
            <wp:positionV relativeFrom="paragraph">
              <wp:posOffset>21273</wp:posOffset>
            </wp:positionV>
            <wp:extent cx="4651943" cy="6019935"/>
            <wp:effectExtent l="158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Board-One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51943" cy="6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5EE57" w14:textId="63AF7384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EF7634" w14:textId="77777777" w:rsidR="00395433" w:rsidRDefault="00395433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2F1495" w14:textId="59296311" w:rsidR="002F2005" w:rsidRDefault="002F2005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 B</w:t>
      </w:r>
    </w:p>
    <w:p w14:paraId="22FD249C" w14:textId="66EA71EA" w:rsidR="002F2005" w:rsidRDefault="002F2005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DFA6F4" w14:textId="6AA042BA" w:rsidR="002F2005" w:rsidRPr="002F2005" w:rsidRDefault="002F2005" w:rsidP="002F20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2F2005" w:rsidRPr="002F2005" w:rsidSect="00DE6548">
      <w:headerReference w:type="default" r:id="rId10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63C80" w14:textId="77777777" w:rsidR="00495DCF" w:rsidRDefault="00495DCF" w:rsidP="00E50CBC">
      <w:pPr>
        <w:spacing w:after="0" w:line="240" w:lineRule="auto"/>
      </w:pPr>
      <w:r>
        <w:separator/>
      </w:r>
    </w:p>
  </w:endnote>
  <w:endnote w:type="continuationSeparator" w:id="0">
    <w:p w14:paraId="5E0FE158" w14:textId="77777777" w:rsidR="00495DCF" w:rsidRDefault="00495DCF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56C14" w14:textId="77777777" w:rsidR="00495DCF" w:rsidRDefault="00495DCF" w:rsidP="00E50CBC">
      <w:pPr>
        <w:spacing w:after="0" w:line="240" w:lineRule="auto"/>
      </w:pPr>
      <w:r>
        <w:separator/>
      </w:r>
    </w:p>
  </w:footnote>
  <w:footnote w:type="continuationSeparator" w:id="0">
    <w:p w14:paraId="5DD151D2" w14:textId="77777777" w:rsidR="00495DCF" w:rsidRDefault="00495DCF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C9C4" w14:textId="7ED2910F" w:rsidR="00715B29" w:rsidRDefault="00C06E30" w:rsidP="00E50CBC">
    <w:pPr>
      <w:pStyle w:val="Header"/>
      <w:jc w:val="right"/>
    </w:pPr>
    <w:r>
      <w:t>Seth Howerton</w:t>
    </w:r>
  </w:p>
  <w:p w14:paraId="22F1289D" w14:textId="00F8873E" w:rsidR="00715B29" w:rsidRDefault="00C06E30" w:rsidP="00E50CBC">
    <w:pPr>
      <w:pStyle w:val="Header"/>
      <w:jc w:val="right"/>
    </w:pPr>
    <w:proofErr w:type="spellStart"/>
    <w:r>
      <w:t>Ryukoku</w:t>
    </w:r>
    <w:proofErr w:type="spellEnd"/>
    <w:r>
      <w:t xml:space="preserve"> Toyama </w:t>
    </w:r>
    <w:r w:rsidR="007C44DE">
      <w:t>SHS</w:t>
    </w:r>
  </w:p>
  <w:p w14:paraId="18AFE2A8" w14:textId="15E64538" w:rsidR="00715B29" w:rsidRDefault="00C06E30" w:rsidP="00E50CBC">
    <w:pPr>
      <w:pStyle w:val="Header"/>
      <w:jc w:val="right"/>
    </w:pPr>
    <w:r>
      <w:rPr>
        <w:rFonts w:hint="eastAsia"/>
      </w:rPr>
      <w:t>Q</w:t>
    </w:r>
    <w:r>
      <w:t>uick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7C"/>
    <w:multiLevelType w:val="multilevel"/>
    <w:tmpl w:val="FFA2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F1164"/>
    <w:multiLevelType w:val="hybridMultilevel"/>
    <w:tmpl w:val="C854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1AD4"/>
    <w:multiLevelType w:val="hybridMultilevel"/>
    <w:tmpl w:val="BFCA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145C6E"/>
    <w:rsid w:val="00176E16"/>
    <w:rsid w:val="00262BCA"/>
    <w:rsid w:val="002F2005"/>
    <w:rsid w:val="00395433"/>
    <w:rsid w:val="00495DCF"/>
    <w:rsid w:val="004E2EAA"/>
    <w:rsid w:val="006730E0"/>
    <w:rsid w:val="006862DC"/>
    <w:rsid w:val="00715B29"/>
    <w:rsid w:val="007C44DE"/>
    <w:rsid w:val="007D06C7"/>
    <w:rsid w:val="007D2DEB"/>
    <w:rsid w:val="007F0D54"/>
    <w:rsid w:val="008249EF"/>
    <w:rsid w:val="00A54E87"/>
    <w:rsid w:val="00B506D8"/>
    <w:rsid w:val="00B90C60"/>
    <w:rsid w:val="00C06E30"/>
    <w:rsid w:val="00DE6548"/>
    <w:rsid w:val="00E50CBC"/>
    <w:rsid w:val="00EC746A"/>
    <w:rsid w:val="00F07D9A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7DB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BC"/>
  </w:style>
  <w:style w:type="paragraph" w:styleId="Footer">
    <w:name w:val="footer"/>
    <w:basedOn w:val="Normal"/>
    <w:link w:val="Foot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BC"/>
  </w:style>
  <w:style w:type="paragraph" w:styleId="ListParagraph">
    <w:name w:val="List Paragraph"/>
    <w:basedOn w:val="Normal"/>
    <w:uiPriority w:val="34"/>
    <w:qFormat/>
    <w:rsid w:val="00C06E3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F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D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BC"/>
  </w:style>
  <w:style w:type="paragraph" w:styleId="Footer">
    <w:name w:val="footer"/>
    <w:basedOn w:val="Normal"/>
    <w:link w:val="Foot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BC"/>
  </w:style>
  <w:style w:type="paragraph" w:styleId="ListParagraph">
    <w:name w:val="List Paragraph"/>
    <w:basedOn w:val="Normal"/>
    <w:uiPriority w:val="34"/>
    <w:qFormat/>
    <w:rsid w:val="00C06E3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F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D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富山県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ALT-TSKC</cp:lastModifiedBy>
  <cp:revision>2</cp:revision>
  <cp:lastPrinted>2020-01-24T06:59:00Z</cp:lastPrinted>
  <dcterms:created xsi:type="dcterms:W3CDTF">2020-02-03T05:39:00Z</dcterms:created>
  <dcterms:modified xsi:type="dcterms:W3CDTF">2020-02-03T05:39:00Z</dcterms:modified>
</cp:coreProperties>
</file>