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E35" w:rsidRDefault="00764E51" w:rsidP="005C251A">
      <w:pPr>
        <w:spacing w:beforeLines="50" w:before="120" w:line="480" w:lineRule="auto"/>
        <w:jc w:val="center"/>
        <w:rPr>
          <w:rFonts w:ascii="Arial" w:eastAsia="Arial" w:hAnsi="Arial" w:cs="Arial"/>
          <w:b/>
          <w:sz w:val="24"/>
          <w:szCs w:val="24"/>
        </w:rPr>
      </w:pPr>
      <w:bookmarkStart w:id="0" w:name="_heading=h.gjdgxs" w:colFirst="0" w:colLast="0"/>
      <w:bookmarkEnd w:id="0"/>
      <w:r>
        <w:rPr>
          <w:rFonts w:ascii="Arial" w:eastAsia="Arial" w:hAnsi="Arial" w:cs="Arial"/>
          <w:b/>
          <w:sz w:val="24"/>
          <w:szCs w:val="24"/>
        </w:rPr>
        <w:t>Finger Twister: Vocabulary Game</w:t>
      </w:r>
      <w:bookmarkStart w:id="1" w:name="_GoBack"/>
      <w:bookmarkEnd w:id="1"/>
    </w:p>
    <w:p w:rsidR="00207E35" w:rsidRDefault="00764E51">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10-15 minutes</w:t>
      </w:r>
    </w:p>
    <w:p w:rsidR="00207E35" w:rsidRDefault="00764E51">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25</w:t>
      </w:r>
    </w:p>
    <w:p w:rsidR="00207E35" w:rsidRDefault="00764E51">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- 4th grade</w:t>
      </w:r>
    </w:p>
    <w:p w:rsidR="00207E35" w:rsidRDefault="00764E51">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a 10-minute game, students will use physical movement and repetition to practice target vocabulary and sight reading by placing their fingers on the game boards.</w:t>
      </w:r>
    </w:p>
    <w:p w:rsidR="00207E35" w:rsidRPr="005C251A" w:rsidRDefault="00301714">
      <w:pPr>
        <w:rPr>
          <w:rFonts w:asciiTheme="majorEastAsia" w:eastAsiaTheme="majorEastAsia" w:hAnsiTheme="majorEastAsia" w:cs="Arial"/>
          <w:sz w:val="24"/>
          <w:szCs w:val="24"/>
        </w:rPr>
      </w:pPr>
      <w:sdt>
        <w:sdtPr>
          <w:tag w:val="goog_rdk_0"/>
          <w:id w:val="-1609501651"/>
        </w:sdtPr>
        <w:sdtEndPr>
          <w:rPr>
            <w:rFonts w:asciiTheme="majorEastAsia" w:eastAsiaTheme="majorEastAsia" w:hAnsiTheme="majorEastAsia"/>
          </w:rPr>
        </w:sdtEndPr>
        <w:sdtContent>
          <w:r w:rsidR="00764E51" w:rsidRPr="005C251A">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512764436"/>
        </w:sdtPr>
        <w:sdtEndPr/>
        <w:sdtContent>
          <w:r w:rsidR="00764E51" w:rsidRPr="005C251A">
            <w:rPr>
              <w:rFonts w:asciiTheme="majorEastAsia" w:eastAsiaTheme="majorEastAsia" w:hAnsiTheme="majorEastAsia" w:cs="Arial Unicode MS"/>
              <w:sz w:val="24"/>
              <w:szCs w:val="24"/>
            </w:rPr>
            <w:t>10分間のゲームで、指をゲーム盤の上に置く身体的な動きと語彙を</w:t>
          </w:r>
        </w:sdtContent>
      </w:sdt>
      <w:sdt>
        <w:sdtPr>
          <w:rPr>
            <w:rFonts w:asciiTheme="majorEastAsia" w:eastAsiaTheme="majorEastAsia" w:hAnsiTheme="majorEastAsia"/>
          </w:rPr>
          <w:tag w:val="goog_rdk_2"/>
          <w:id w:val="667371407"/>
        </w:sdtPr>
        <w:sdtEndPr/>
        <w:sdtContent>
          <w:r w:rsidR="00764E51" w:rsidRPr="005C251A">
            <w:rPr>
              <w:rFonts w:asciiTheme="majorEastAsia" w:eastAsiaTheme="majorEastAsia" w:hAnsiTheme="majorEastAsia" w:cs="Arial Unicode MS"/>
              <w:sz w:val="24"/>
              <w:szCs w:val="24"/>
            </w:rPr>
            <w:t>読み上げる</w:t>
          </w:r>
        </w:sdtContent>
      </w:sdt>
      <w:sdt>
        <w:sdtPr>
          <w:rPr>
            <w:rFonts w:asciiTheme="majorEastAsia" w:eastAsiaTheme="majorEastAsia" w:hAnsiTheme="majorEastAsia"/>
          </w:rPr>
          <w:tag w:val="goog_rdk_3"/>
          <w:id w:val="-1714874180"/>
        </w:sdtPr>
        <w:sdtEndPr/>
        <w:sdtContent>
          <w:r w:rsidR="00764E51" w:rsidRPr="005C251A">
            <w:rPr>
              <w:rFonts w:asciiTheme="majorEastAsia" w:eastAsiaTheme="majorEastAsia" w:hAnsiTheme="majorEastAsia" w:cs="Arial Unicode MS"/>
              <w:sz w:val="24"/>
              <w:szCs w:val="24"/>
            </w:rPr>
            <w:t>反復練習</w:t>
          </w:r>
        </w:sdtContent>
      </w:sdt>
      <w:sdt>
        <w:sdtPr>
          <w:rPr>
            <w:rFonts w:asciiTheme="majorEastAsia" w:eastAsiaTheme="majorEastAsia" w:hAnsiTheme="majorEastAsia"/>
          </w:rPr>
          <w:tag w:val="goog_rdk_4"/>
          <w:id w:val="758104970"/>
        </w:sdtPr>
        <w:sdtEndPr/>
        <w:sdtContent>
          <w:r w:rsidR="00764E51" w:rsidRPr="005C251A">
            <w:rPr>
              <w:rFonts w:asciiTheme="majorEastAsia" w:eastAsiaTheme="majorEastAsia" w:hAnsiTheme="majorEastAsia" w:cs="Arial Unicode MS"/>
              <w:sz w:val="24"/>
              <w:szCs w:val="24"/>
            </w:rPr>
            <w:t>を行い、ターゲットとなる語彙の定着を図る。</w:t>
          </w:r>
        </w:sdtContent>
      </w:sdt>
    </w:p>
    <w:p w:rsidR="00207E35" w:rsidRDefault="00764E51">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Printed game board with target vocab in circles (for example, days of the week), </w:t>
      </w:r>
      <w:r>
        <w:rPr>
          <w:rFonts w:ascii="Arial" w:eastAsia="Arial" w:hAnsi="Arial" w:cs="Arial"/>
          <w:i/>
          <w:sz w:val="24"/>
          <w:szCs w:val="24"/>
        </w:rPr>
        <w:t>Optional:</w:t>
      </w:r>
      <w:r>
        <w:rPr>
          <w:rFonts w:ascii="Arial" w:eastAsia="Arial" w:hAnsi="Arial" w:cs="Arial"/>
          <w:sz w:val="24"/>
          <w:szCs w:val="24"/>
        </w:rPr>
        <w:t xml:space="preserve"> A spinner or some other method of randomly choosing numbers and vocabulary</w:t>
      </w:r>
    </w:p>
    <w:p w:rsidR="00207E35" w:rsidRDefault="00207E35">
      <w:pPr>
        <w:rPr>
          <w:rFonts w:ascii="Arial" w:eastAsia="Arial" w:hAnsi="Arial" w:cs="Arial"/>
          <w:sz w:val="24"/>
          <w:szCs w:val="24"/>
        </w:rPr>
      </w:pPr>
    </w:p>
    <w:p w:rsidR="00207E35" w:rsidRDefault="00764E51">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207E35" w:rsidRDefault="00764E51">
      <w:pPr>
        <w:numPr>
          <w:ilvl w:val="0"/>
          <w:numId w:val="1"/>
        </w:numPr>
        <w:spacing w:after="0"/>
        <w:rPr>
          <w:sz w:val="24"/>
          <w:szCs w:val="24"/>
        </w:rPr>
      </w:pPr>
      <w:r>
        <w:rPr>
          <w:rFonts w:ascii="Arial" w:eastAsia="Arial" w:hAnsi="Arial" w:cs="Arial"/>
          <w:b/>
          <w:sz w:val="24"/>
          <w:szCs w:val="24"/>
        </w:rPr>
        <w:t>Introduction - 5 minutes</w:t>
      </w:r>
    </w:p>
    <w:p w:rsidR="00207E35" w:rsidRDefault="00764E51">
      <w:pPr>
        <w:numPr>
          <w:ilvl w:val="1"/>
          <w:numId w:val="1"/>
        </w:numPr>
        <w:spacing w:after="0"/>
        <w:rPr>
          <w:sz w:val="24"/>
          <w:szCs w:val="24"/>
        </w:rPr>
      </w:pPr>
      <w:r>
        <w:rPr>
          <w:rFonts w:ascii="Arial" w:eastAsia="Arial" w:hAnsi="Arial" w:cs="Arial"/>
          <w:sz w:val="24"/>
          <w:szCs w:val="24"/>
        </w:rPr>
        <w:t xml:space="preserve">The teachers should review target vocabulary with students before the game </w:t>
      </w:r>
      <w:proofErr w:type="gramStart"/>
      <w:r>
        <w:rPr>
          <w:rFonts w:ascii="Arial" w:eastAsia="Arial" w:hAnsi="Arial" w:cs="Arial"/>
          <w:sz w:val="24"/>
          <w:szCs w:val="24"/>
        </w:rPr>
        <w:t>begins</w:t>
      </w:r>
      <w:proofErr w:type="gramEnd"/>
      <w:r>
        <w:rPr>
          <w:rFonts w:ascii="Arial" w:eastAsia="Arial" w:hAnsi="Arial" w:cs="Arial"/>
          <w:sz w:val="24"/>
          <w:szCs w:val="24"/>
        </w:rPr>
        <w:t>.</w:t>
      </w:r>
    </w:p>
    <w:p w:rsidR="00207E35" w:rsidRDefault="00764E51">
      <w:pPr>
        <w:numPr>
          <w:ilvl w:val="1"/>
          <w:numId w:val="1"/>
        </w:numPr>
        <w:spacing w:after="0"/>
        <w:rPr>
          <w:sz w:val="24"/>
          <w:szCs w:val="24"/>
        </w:rPr>
      </w:pPr>
      <w:r>
        <w:rPr>
          <w:rFonts w:ascii="Arial" w:eastAsia="Arial" w:hAnsi="Arial" w:cs="Arial"/>
          <w:sz w:val="24"/>
          <w:szCs w:val="24"/>
        </w:rPr>
        <w:t>The teachers will explain to the students that each finger will be assigned a number 1-5 (</w:t>
      </w:r>
      <w:proofErr w:type="spellStart"/>
      <w:r>
        <w:rPr>
          <w:rFonts w:ascii="Arial" w:eastAsia="Arial" w:hAnsi="Arial" w:cs="Arial"/>
          <w:sz w:val="24"/>
          <w:szCs w:val="24"/>
        </w:rPr>
        <w:t>eg</w:t>
      </w:r>
      <w:proofErr w:type="spellEnd"/>
      <w:r>
        <w:rPr>
          <w:rFonts w:ascii="Arial" w:eastAsia="Arial" w:hAnsi="Arial" w:cs="Arial"/>
          <w:sz w:val="24"/>
          <w:szCs w:val="24"/>
        </w:rPr>
        <w:t>. 1 corresponds to the thumb, 2 corresponds to the pointer finger, 3 corresponds to middle finger, etc.).</w:t>
      </w:r>
    </w:p>
    <w:p w:rsidR="00207E35" w:rsidRDefault="00764E51">
      <w:pPr>
        <w:numPr>
          <w:ilvl w:val="2"/>
          <w:numId w:val="1"/>
        </w:numPr>
        <w:spacing w:after="0"/>
        <w:rPr>
          <w:sz w:val="24"/>
          <w:szCs w:val="24"/>
        </w:rPr>
      </w:pPr>
      <w:r>
        <w:rPr>
          <w:rFonts w:ascii="Arial" w:eastAsia="Arial" w:hAnsi="Arial" w:cs="Arial"/>
          <w:sz w:val="24"/>
          <w:szCs w:val="24"/>
        </w:rPr>
        <w:t xml:space="preserve">It helps to trace a hand on the blackboard and write the number over each finger. </w:t>
      </w:r>
    </w:p>
    <w:p w:rsidR="00207E35" w:rsidRDefault="00764E51">
      <w:pPr>
        <w:numPr>
          <w:ilvl w:val="1"/>
          <w:numId w:val="1"/>
        </w:numPr>
        <w:spacing w:after="0"/>
        <w:rPr>
          <w:sz w:val="24"/>
          <w:szCs w:val="24"/>
        </w:rPr>
      </w:pPr>
      <w:r>
        <w:rPr>
          <w:rFonts w:ascii="Arial" w:eastAsia="Arial" w:hAnsi="Arial" w:cs="Arial"/>
          <w:sz w:val="24"/>
          <w:szCs w:val="24"/>
        </w:rPr>
        <w:t>The teachers will explain and demonstrate the game to the students.</w:t>
      </w:r>
    </w:p>
    <w:p w:rsidR="00207E35" w:rsidRDefault="00764E51">
      <w:pPr>
        <w:numPr>
          <w:ilvl w:val="0"/>
          <w:numId w:val="1"/>
        </w:numPr>
        <w:spacing w:after="0"/>
        <w:rPr>
          <w:sz w:val="24"/>
          <w:szCs w:val="24"/>
        </w:rPr>
      </w:pPr>
      <w:r>
        <w:rPr>
          <w:rFonts w:ascii="Arial" w:eastAsia="Arial" w:hAnsi="Arial" w:cs="Arial"/>
          <w:b/>
          <w:sz w:val="24"/>
          <w:szCs w:val="24"/>
        </w:rPr>
        <w:t>Main Activity - 10 minutes</w:t>
      </w:r>
    </w:p>
    <w:p w:rsidR="00207E35" w:rsidRDefault="00764E51">
      <w:pPr>
        <w:numPr>
          <w:ilvl w:val="1"/>
          <w:numId w:val="1"/>
        </w:numPr>
        <w:spacing w:after="0"/>
        <w:rPr>
          <w:sz w:val="24"/>
          <w:szCs w:val="24"/>
        </w:rPr>
      </w:pPr>
      <w:r>
        <w:rPr>
          <w:rFonts w:ascii="Arial" w:eastAsia="Arial" w:hAnsi="Arial" w:cs="Arial"/>
          <w:sz w:val="24"/>
          <w:szCs w:val="24"/>
        </w:rPr>
        <w:t xml:space="preserve">The students will receive individual game boards. </w:t>
      </w:r>
    </w:p>
    <w:p w:rsidR="00207E35" w:rsidRDefault="00764E51">
      <w:pPr>
        <w:numPr>
          <w:ilvl w:val="1"/>
          <w:numId w:val="1"/>
        </w:numPr>
        <w:spacing w:after="0"/>
        <w:rPr>
          <w:sz w:val="24"/>
          <w:szCs w:val="24"/>
        </w:rPr>
      </w:pPr>
      <w:r>
        <w:rPr>
          <w:rFonts w:ascii="Arial" w:eastAsia="Arial" w:hAnsi="Arial" w:cs="Arial"/>
          <w:sz w:val="24"/>
          <w:szCs w:val="24"/>
        </w:rPr>
        <w:t>The teacher will call out a combination of numbers and target vocabulary (e.g. “1 - Tuesday”</w:t>
      </w:r>
      <w:proofErr w:type="gramStart"/>
      <w:r>
        <w:rPr>
          <w:rFonts w:ascii="Arial" w:eastAsia="Arial" w:hAnsi="Arial" w:cs="Arial"/>
          <w:sz w:val="24"/>
          <w:szCs w:val="24"/>
        </w:rPr>
        <w:t>) .</w:t>
      </w:r>
      <w:proofErr w:type="gramEnd"/>
      <w:r>
        <w:rPr>
          <w:rFonts w:ascii="Arial" w:eastAsia="Arial" w:hAnsi="Arial" w:cs="Arial"/>
          <w:sz w:val="24"/>
          <w:szCs w:val="24"/>
        </w:rPr>
        <w:t xml:space="preserve"> </w:t>
      </w:r>
    </w:p>
    <w:p w:rsidR="00207E35" w:rsidRDefault="00764E51">
      <w:pPr>
        <w:numPr>
          <w:ilvl w:val="1"/>
          <w:numId w:val="1"/>
        </w:numPr>
        <w:spacing w:after="0"/>
        <w:rPr>
          <w:sz w:val="24"/>
          <w:szCs w:val="24"/>
        </w:rPr>
      </w:pPr>
      <w:r>
        <w:rPr>
          <w:rFonts w:ascii="Arial" w:eastAsia="Arial" w:hAnsi="Arial" w:cs="Arial"/>
          <w:sz w:val="24"/>
          <w:szCs w:val="24"/>
        </w:rPr>
        <w:t xml:space="preserve">Students will repeat the target vocabulary and place their thumbs on the circle with Tuesday. </w:t>
      </w:r>
    </w:p>
    <w:p w:rsidR="00207E35" w:rsidRDefault="00764E51">
      <w:pPr>
        <w:numPr>
          <w:ilvl w:val="1"/>
          <w:numId w:val="1"/>
        </w:numPr>
        <w:spacing w:after="0"/>
        <w:rPr>
          <w:sz w:val="24"/>
          <w:szCs w:val="24"/>
        </w:rPr>
      </w:pPr>
      <w:r>
        <w:rPr>
          <w:rFonts w:ascii="Arial" w:eastAsia="Arial" w:hAnsi="Arial" w:cs="Arial"/>
          <w:sz w:val="24"/>
          <w:szCs w:val="24"/>
        </w:rPr>
        <w:t>The teacher will call out a new combination of numbers and target vocabulary (</w:t>
      </w:r>
      <w:proofErr w:type="spellStart"/>
      <w:r>
        <w:rPr>
          <w:rFonts w:ascii="Arial" w:eastAsia="Arial" w:hAnsi="Arial" w:cs="Arial"/>
          <w:sz w:val="24"/>
          <w:szCs w:val="24"/>
        </w:rPr>
        <w:t>eg</w:t>
      </w:r>
      <w:proofErr w:type="spellEnd"/>
      <w:r>
        <w:rPr>
          <w:rFonts w:ascii="Arial" w:eastAsia="Arial" w:hAnsi="Arial" w:cs="Arial"/>
          <w:sz w:val="24"/>
          <w:szCs w:val="24"/>
        </w:rPr>
        <w:t>: “4 - Wednesday”).</w:t>
      </w:r>
    </w:p>
    <w:p w:rsidR="00207E35" w:rsidRDefault="00764E51">
      <w:pPr>
        <w:numPr>
          <w:ilvl w:val="1"/>
          <w:numId w:val="1"/>
        </w:numPr>
        <w:spacing w:after="0"/>
        <w:rPr>
          <w:sz w:val="24"/>
          <w:szCs w:val="24"/>
        </w:rPr>
      </w:pPr>
      <w:r>
        <w:rPr>
          <w:rFonts w:ascii="Arial" w:eastAsia="Arial" w:hAnsi="Arial" w:cs="Arial"/>
          <w:sz w:val="24"/>
          <w:szCs w:val="24"/>
        </w:rPr>
        <w:t xml:space="preserve">The students will again repeat the target vocabulary and, while keeping their thumb on a Tuesday circle, they will place their ring finger on Wednesday. </w:t>
      </w:r>
    </w:p>
    <w:p w:rsidR="00207E35" w:rsidRDefault="00764E51">
      <w:pPr>
        <w:numPr>
          <w:ilvl w:val="1"/>
          <w:numId w:val="1"/>
        </w:numPr>
        <w:rPr>
          <w:sz w:val="24"/>
          <w:szCs w:val="24"/>
        </w:rPr>
      </w:pPr>
      <w:r>
        <w:rPr>
          <w:rFonts w:ascii="Arial" w:eastAsia="Arial" w:hAnsi="Arial" w:cs="Arial"/>
          <w:sz w:val="24"/>
          <w:szCs w:val="24"/>
        </w:rPr>
        <w:t xml:space="preserve">These steps will repeat until the time for the activity is over. </w:t>
      </w:r>
    </w:p>
    <w:p w:rsidR="00207E35" w:rsidRDefault="00207E35">
      <w:pPr>
        <w:rPr>
          <w:rFonts w:ascii="Arial" w:eastAsia="Arial" w:hAnsi="Arial" w:cs="Arial"/>
          <w:b/>
          <w:sz w:val="24"/>
          <w:szCs w:val="24"/>
        </w:rPr>
      </w:pPr>
    </w:p>
    <w:p w:rsidR="00207E35" w:rsidRDefault="00207E35">
      <w:pPr>
        <w:rPr>
          <w:rFonts w:ascii="Arial" w:eastAsia="Arial" w:hAnsi="Arial" w:cs="Arial"/>
          <w:b/>
          <w:sz w:val="24"/>
          <w:szCs w:val="24"/>
        </w:rPr>
      </w:pPr>
    </w:p>
    <w:p w:rsidR="00207E35" w:rsidRDefault="00207E35">
      <w:pPr>
        <w:rPr>
          <w:rFonts w:ascii="Arial" w:eastAsia="Arial" w:hAnsi="Arial" w:cs="Arial"/>
          <w:b/>
          <w:sz w:val="24"/>
          <w:szCs w:val="24"/>
        </w:rPr>
      </w:pPr>
    </w:p>
    <w:p w:rsidR="00207E35" w:rsidRDefault="00764E51">
      <w:pPr>
        <w:rPr>
          <w:rFonts w:ascii="Arial" w:eastAsia="Arial" w:hAnsi="Arial" w:cs="Arial"/>
          <w:b/>
          <w:sz w:val="24"/>
          <w:szCs w:val="24"/>
        </w:rPr>
      </w:pPr>
      <w:r>
        <w:rPr>
          <w:rFonts w:ascii="Arial" w:eastAsia="Arial" w:hAnsi="Arial" w:cs="Arial"/>
          <w:b/>
          <w:sz w:val="24"/>
          <w:szCs w:val="24"/>
        </w:rPr>
        <w:t xml:space="preserve">Additional information: </w:t>
      </w:r>
    </w:p>
    <w:p w:rsidR="00207E35" w:rsidRDefault="00764E51">
      <w:pPr>
        <w:rPr>
          <w:rFonts w:ascii="Arial" w:eastAsia="Arial" w:hAnsi="Arial" w:cs="Arial"/>
          <w:sz w:val="24"/>
          <w:szCs w:val="24"/>
        </w:rPr>
      </w:pPr>
      <w:r>
        <w:rPr>
          <w:rFonts w:ascii="Arial" w:eastAsia="Arial" w:hAnsi="Arial" w:cs="Arial"/>
          <w:i/>
          <w:sz w:val="24"/>
          <w:szCs w:val="24"/>
        </w:rPr>
        <w:t>Optional:</w:t>
      </w:r>
      <w:r>
        <w:rPr>
          <w:rFonts w:ascii="Arial" w:eastAsia="Arial" w:hAnsi="Arial" w:cs="Arial"/>
          <w:sz w:val="24"/>
          <w:szCs w:val="24"/>
        </w:rPr>
        <w:t xml:space="preserve"> It helps to reset the game after every couple of rounds, just so their fingers aren’t getting too twisted for too long. Also, allowing students to stretch their fingers between each round helps. </w:t>
      </w:r>
    </w:p>
    <w:p w:rsidR="00207E35" w:rsidRDefault="00764E51">
      <w:pPr>
        <w:rPr>
          <w:rFonts w:ascii="Arial" w:eastAsia="Arial" w:hAnsi="Arial" w:cs="Arial"/>
          <w:sz w:val="24"/>
          <w:szCs w:val="24"/>
        </w:rPr>
      </w:pPr>
      <w:r>
        <w:rPr>
          <w:rFonts w:ascii="Arial" w:eastAsia="Arial" w:hAnsi="Arial" w:cs="Arial"/>
          <w:sz w:val="24"/>
          <w:szCs w:val="24"/>
        </w:rPr>
        <w:t xml:space="preserve">This is an activity I put together after having to play the “pointing game” or the “keyword game” too many times and becoming quite bored with this method. </w:t>
      </w:r>
    </w:p>
    <w:p w:rsidR="00207E35" w:rsidRDefault="00764E51">
      <w:pPr>
        <w:rPr>
          <w:rFonts w:ascii="Arial" w:eastAsia="Arial" w:hAnsi="Arial" w:cs="Arial"/>
          <w:sz w:val="24"/>
          <w:szCs w:val="24"/>
        </w:rPr>
      </w:pPr>
      <w:r>
        <w:rPr>
          <w:rFonts w:ascii="Arial" w:eastAsia="Arial" w:hAnsi="Arial" w:cs="Arial"/>
          <w:sz w:val="24"/>
          <w:szCs w:val="24"/>
        </w:rPr>
        <w:t>I used this game with ES 4th year students when I noticed students having an issue remembering which English day of the week corresponds to which Japanese day of the week. This game was meant to have students hear the English name, say the English name, and point to the Japanese name, therefore making the connection mentally and physically. But this game can be a good way to practice sight reading or other language skills.</w:t>
      </w:r>
    </w:p>
    <w:p w:rsidR="00207E35" w:rsidRDefault="00207E35">
      <w:pPr>
        <w:rPr>
          <w:rFonts w:ascii="Arial" w:eastAsia="Arial" w:hAnsi="Arial" w:cs="Arial"/>
          <w:sz w:val="24"/>
          <w:szCs w:val="24"/>
        </w:rPr>
      </w:pPr>
    </w:p>
    <w:p w:rsidR="00207E35" w:rsidRDefault="00764E51">
      <w:pPr>
        <w:jc w:val="center"/>
        <w:rPr>
          <w:rFonts w:ascii="Arial" w:eastAsia="Arial" w:hAnsi="Arial" w:cs="Arial"/>
          <w:b/>
          <w:sz w:val="24"/>
          <w:szCs w:val="24"/>
        </w:rPr>
      </w:pPr>
      <w:r>
        <w:rPr>
          <w:rFonts w:ascii="Arial" w:eastAsia="Arial" w:hAnsi="Arial" w:cs="Arial"/>
          <w:b/>
          <w:sz w:val="24"/>
          <w:szCs w:val="24"/>
        </w:rPr>
        <w:t>Example Finger</w:t>
      </w:r>
      <w:r>
        <w:rPr>
          <w:rFonts w:ascii="Arial" w:eastAsia="Arial" w:hAnsi="Arial" w:cs="Arial"/>
          <w:noProof/>
          <w:sz w:val="24"/>
          <w:szCs w:val="24"/>
        </w:rPr>
        <w:drawing>
          <wp:anchor distT="0" distB="0" distL="0" distR="0" simplePos="0" relativeHeight="251658240" behindDoc="1" locked="0" layoutInCell="1" hidden="0" allowOverlap="1">
            <wp:simplePos x="0" y="0"/>
            <wp:positionH relativeFrom="page">
              <wp:posOffset>970280</wp:posOffset>
            </wp:positionH>
            <wp:positionV relativeFrom="page">
              <wp:posOffset>5261936</wp:posOffset>
            </wp:positionV>
            <wp:extent cx="5849108" cy="3289443"/>
            <wp:effectExtent l="25400" t="25400" r="25400" b="2540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849108" cy="3289443"/>
                    </a:xfrm>
                    <a:prstGeom prst="rect">
                      <a:avLst/>
                    </a:prstGeom>
                    <a:ln w="25400">
                      <a:solidFill>
                        <a:srgbClr val="000000"/>
                      </a:solidFill>
                      <a:prstDash val="solid"/>
                    </a:ln>
                  </pic:spPr>
                </pic:pic>
              </a:graphicData>
            </a:graphic>
          </wp:anchor>
        </w:drawing>
      </w:r>
      <w:r>
        <w:rPr>
          <w:rFonts w:ascii="Arial" w:eastAsia="Arial" w:hAnsi="Arial" w:cs="Arial"/>
          <w:b/>
          <w:sz w:val="24"/>
          <w:szCs w:val="24"/>
        </w:rPr>
        <w:t xml:space="preserve"> Twister Game Board</w:t>
      </w:r>
    </w:p>
    <w:sectPr w:rsidR="00207E35" w:rsidSect="00301714">
      <w:headerReference w:type="default" r:id="rId9"/>
      <w:footerReference w:type="default" r:id="rId10"/>
      <w:pgSz w:w="11907" w:h="16839"/>
      <w:pgMar w:top="1134" w:right="1134" w:bottom="1134" w:left="1134" w:header="720" w:footer="340" w:gutter="0"/>
      <w:pgNumType w:start="13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2F6" w:rsidRDefault="00764E51">
      <w:pPr>
        <w:spacing w:after="0" w:line="240" w:lineRule="auto"/>
      </w:pPr>
      <w:r>
        <w:separator/>
      </w:r>
    </w:p>
  </w:endnote>
  <w:endnote w:type="continuationSeparator" w:id="0">
    <w:p w:rsidR="00F332F6" w:rsidRDefault="0076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474017"/>
      <w:docPartObj>
        <w:docPartGallery w:val="Page Numbers (Bottom of Page)"/>
        <w:docPartUnique/>
      </w:docPartObj>
    </w:sdtPr>
    <w:sdtEndPr>
      <w:rPr>
        <w:rFonts w:ascii="Arial" w:hAnsi="Arial" w:cs="Arial"/>
        <w:noProof/>
      </w:rPr>
    </w:sdtEndPr>
    <w:sdtContent>
      <w:p w:rsidR="00301714" w:rsidRPr="00301714" w:rsidRDefault="00301714" w:rsidP="00301714">
        <w:pPr>
          <w:pStyle w:val="Footer"/>
          <w:jc w:val="center"/>
          <w:rPr>
            <w:rFonts w:ascii="Arial" w:hAnsi="Arial" w:cs="Arial"/>
          </w:rPr>
        </w:pPr>
        <w:r w:rsidRPr="00301714">
          <w:rPr>
            <w:rFonts w:ascii="Arial" w:hAnsi="Arial" w:cs="Arial"/>
          </w:rPr>
          <w:fldChar w:fldCharType="begin"/>
        </w:r>
        <w:r w:rsidRPr="00301714">
          <w:rPr>
            <w:rFonts w:ascii="Arial" w:hAnsi="Arial" w:cs="Arial"/>
          </w:rPr>
          <w:instrText xml:space="preserve"> PAGE   \* MERGEFORMAT </w:instrText>
        </w:r>
        <w:r w:rsidRPr="00301714">
          <w:rPr>
            <w:rFonts w:ascii="Arial" w:hAnsi="Arial" w:cs="Arial"/>
          </w:rPr>
          <w:fldChar w:fldCharType="separate"/>
        </w:r>
        <w:r>
          <w:rPr>
            <w:rFonts w:ascii="Arial" w:hAnsi="Arial" w:cs="Arial"/>
            <w:noProof/>
          </w:rPr>
          <w:t>136</w:t>
        </w:r>
        <w:r w:rsidRPr="00301714">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2F6" w:rsidRDefault="00764E51">
      <w:pPr>
        <w:spacing w:after="0" w:line="240" w:lineRule="auto"/>
      </w:pPr>
      <w:r>
        <w:separator/>
      </w:r>
    </w:p>
  </w:footnote>
  <w:footnote w:type="continuationSeparator" w:id="0">
    <w:p w:rsidR="00F332F6" w:rsidRDefault="00764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E35" w:rsidRDefault="00764E51">
    <w:pPr>
      <w:pBdr>
        <w:top w:val="nil"/>
        <w:left w:val="nil"/>
        <w:bottom w:val="nil"/>
        <w:right w:val="nil"/>
        <w:between w:val="nil"/>
      </w:pBdr>
      <w:tabs>
        <w:tab w:val="center" w:pos="4680"/>
        <w:tab w:val="right" w:pos="9360"/>
      </w:tabs>
      <w:spacing w:after="0" w:line="240" w:lineRule="auto"/>
      <w:jc w:val="right"/>
      <w:rPr>
        <w:color w:val="000000"/>
      </w:rPr>
    </w:pPr>
    <w:r>
      <w:t>Daniel Christen</w:t>
    </w:r>
  </w:p>
  <w:p w:rsidR="00207E35" w:rsidRDefault="00764E51">
    <w:pPr>
      <w:pBdr>
        <w:top w:val="nil"/>
        <w:left w:val="nil"/>
        <w:bottom w:val="nil"/>
        <w:right w:val="nil"/>
        <w:between w:val="nil"/>
      </w:pBdr>
      <w:tabs>
        <w:tab w:val="center" w:pos="4680"/>
        <w:tab w:val="right" w:pos="9360"/>
      </w:tabs>
      <w:spacing w:after="0" w:line="240" w:lineRule="auto"/>
      <w:jc w:val="right"/>
      <w:rPr>
        <w:color w:val="000000"/>
      </w:rPr>
    </w:pPr>
    <w:proofErr w:type="spellStart"/>
    <w:r>
      <w:t>Fukumitsu</w:t>
    </w:r>
    <w:proofErr w:type="spellEnd"/>
    <w:r>
      <w:t xml:space="preserve"> </w:t>
    </w:r>
    <w:proofErr w:type="spellStart"/>
    <w:r>
      <w:t>Nanbu</w:t>
    </w:r>
    <w:proofErr w:type="spellEnd"/>
    <w:r>
      <w:t xml:space="preserve"> ES</w:t>
    </w:r>
  </w:p>
  <w:p w:rsidR="00207E35" w:rsidRDefault="00764E51">
    <w:pPr>
      <w:pBdr>
        <w:top w:val="nil"/>
        <w:left w:val="nil"/>
        <w:bottom w:val="nil"/>
        <w:right w:val="nil"/>
        <w:between w:val="nil"/>
      </w:pBdr>
      <w:tabs>
        <w:tab w:val="center" w:pos="4680"/>
        <w:tab w:val="right" w:pos="9360"/>
      </w:tabs>
      <w:spacing w:after="0" w:line="240" w:lineRule="auto"/>
      <w:jc w:val="right"/>
      <w:rPr>
        <w:color w:val="000000"/>
      </w:rPr>
    </w:pPr>
    <w:r>
      <w:t>Quick Activities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C2264"/>
    <w:multiLevelType w:val="multilevel"/>
    <w:tmpl w:val="2A0C90DC"/>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rFonts w:ascii="Arial" w:eastAsia="Arial" w:hAnsi="Arial" w:cs="Arial"/>
        <w:b w:val="0"/>
        <w:u w:val="none"/>
      </w:rPr>
    </w:lvl>
    <w:lvl w:ilvl="2">
      <w:start w:val="1"/>
      <w:numFmt w:val="lowerLetter"/>
      <w:lvlText w:val="%3."/>
      <w:lvlJc w:val="left"/>
      <w:pPr>
        <w:ind w:left="2160" w:hanging="360"/>
      </w:pPr>
      <w:rPr>
        <w:rFonts w:ascii="Arial" w:eastAsia="Arial" w:hAnsi="Arial" w:cs="Arial"/>
        <w:b w:val="0"/>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35"/>
    <w:rsid w:val="00207E35"/>
    <w:rsid w:val="00301714"/>
    <w:rsid w:val="005C251A"/>
    <w:rsid w:val="00764E51"/>
    <w:rsid w:val="00F33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6CAAE18-4CF7-4107-8D23-11A18213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C251A"/>
    <w:pPr>
      <w:tabs>
        <w:tab w:val="center" w:pos="4252"/>
        <w:tab w:val="right" w:pos="8504"/>
      </w:tabs>
      <w:snapToGrid w:val="0"/>
    </w:pPr>
  </w:style>
  <w:style w:type="character" w:customStyle="1" w:styleId="HeaderChar">
    <w:name w:val="Header Char"/>
    <w:basedOn w:val="DefaultParagraphFont"/>
    <w:link w:val="Header"/>
    <w:uiPriority w:val="99"/>
    <w:rsid w:val="005C251A"/>
  </w:style>
  <w:style w:type="paragraph" w:styleId="Footer">
    <w:name w:val="footer"/>
    <w:basedOn w:val="Normal"/>
    <w:link w:val="FooterChar"/>
    <w:uiPriority w:val="99"/>
    <w:unhideWhenUsed/>
    <w:rsid w:val="005C251A"/>
    <w:pPr>
      <w:tabs>
        <w:tab w:val="center" w:pos="4252"/>
        <w:tab w:val="right" w:pos="8504"/>
      </w:tabs>
      <w:snapToGrid w:val="0"/>
    </w:pPr>
  </w:style>
  <w:style w:type="character" w:customStyle="1" w:styleId="FooterChar">
    <w:name w:val="Footer Char"/>
    <w:basedOn w:val="DefaultParagraphFont"/>
    <w:link w:val="Footer"/>
    <w:uiPriority w:val="99"/>
    <w:rsid w:val="005C251A"/>
  </w:style>
  <w:style w:type="paragraph" w:styleId="BalloonText">
    <w:name w:val="Balloon Text"/>
    <w:basedOn w:val="Normal"/>
    <w:link w:val="BalloonTextChar"/>
    <w:uiPriority w:val="99"/>
    <w:semiHidden/>
    <w:unhideWhenUsed/>
    <w:rsid w:val="005C251A"/>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C25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rFhdq0k9Xd/2xbRmADoUGpwYFg==">CgMxLjAaJAoBMBIfCh0IB0IZCgVBcmlhbBIQQXJpYWwgVW5pY29kZSBNUxokCgExEh8KHQgHQhkKBUFyaWFsEhBBcmlhbCBVbmljb2RlIE1TGiQKATISHwodCAdCGQoFQXJpYWwSEEFyaWFsIFVuaWNvZGUgTVMaJAoBMxIfCh0IB0IZCgVBcmlhbBIQQXJpYWwgVW5pY29kZSBNUxokCgE0Eh8KHQgHQhkKBUFyaWFsEhBBcmlhbCBVbmljb2RlIE1TMghoLmdqZGd4czgAciExNVh0ajJQTkFaYWp3cXVvZE9pZDV1OXBJMzFMQW92U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2024-01-22T23:44:00Z</cp:lastPrinted>
  <dcterms:created xsi:type="dcterms:W3CDTF">2024-01-18T08:47:00Z</dcterms:created>
  <dcterms:modified xsi:type="dcterms:W3CDTF">2024-02-01T04:25:00Z</dcterms:modified>
</cp:coreProperties>
</file>