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03939" w:rsidRDefault="00C24CD8" w:rsidP="00506C78">
      <w:pPr>
        <w:spacing w:beforeLines="50" w:before="120" w:line="480" w:lineRule="auto"/>
        <w:jc w:val="center"/>
        <w:rPr>
          <w:rFonts w:ascii="Arial" w:eastAsia="Arial" w:hAnsi="Arial" w:cs="Arial"/>
          <w:b/>
          <w:sz w:val="24"/>
          <w:szCs w:val="24"/>
        </w:rPr>
      </w:pPr>
      <w:r>
        <w:rPr>
          <w:rFonts w:ascii="Arial" w:eastAsia="Arial" w:hAnsi="Arial" w:cs="Arial"/>
          <w:b/>
          <w:sz w:val="24"/>
          <w:szCs w:val="24"/>
        </w:rPr>
        <w:t xml:space="preserve">Guess Stationery Items </w:t>
      </w:r>
      <w:bookmarkStart w:id="0" w:name="_GoBack"/>
      <w:bookmarkEnd w:id="0"/>
    </w:p>
    <w:p w14:paraId="00000002" w14:textId="77777777" w:rsidR="00203939" w:rsidRDefault="00C24CD8">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203939" w:rsidRDefault="00C24CD8">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6 - 10 students</w:t>
      </w:r>
    </w:p>
    <w:p w14:paraId="00000004" w14:textId="77777777" w:rsidR="00203939" w:rsidRDefault="00C24CD8">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4</w:t>
      </w:r>
      <w:r>
        <w:rPr>
          <w:rFonts w:ascii="Arial" w:eastAsia="Arial" w:hAnsi="Arial" w:cs="Arial"/>
          <w:sz w:val="24"/>
          <w:szCs w:val="24"/>
          <w:vertAlign w:val="superscript"/>
        </w:rPr>
        <w:t>th</w:t>
      </w:r>
      <w:r>
        <w:rPr>
          <w:rFonts w:ascii="Arial" w:eastAsia="Arial" w:hAnsi="Arial" w:cs="Arial"/>
          <w:sz w:val="24"/>
          <w:szCs w:val="24"/>
        </w:rPr>
        <w:t xml:space="preserve"> grade</w:t>
      </w:r>
    </w:p>
    <w:p w14:paraId="00000005" w14:textId="77777777" w:rsidR="00203939" w:rsidRDefault="00C24CD8">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become familiar with English names for classroom materials. They will also be able to request these items in English and ask about their quantity.</w:t>
      </w:r>
    </w:p>
    <w:p w14:paraId="00000006" w14:textId="77777777" w:rsidR="00203939" w:rsidRPr="00506C78" w:rsidRDefault="00E10D65">
      <w:pPr>
        <w:rPr>
          <w:rFonts w:asciiTheme="majorEastAsia" w:eastAsiaTheme="majorEastAsia" w:hAnsiTheme="majorEastAsia" w:cs="Arial"/>
          <w:sz w:val="24"/>
          <w:szCs w:val="24"/>
        </w:rPr>
      </w:pPr>
      <w:sdt>
        <w:sdtPr>
          <w:tag w:val="goog_rdk_0"/>
          <w:id w:val="-239636732"/>
        </w:sdtPr>
        <w:sdtEndPr>
          <w:rPr>
            <w:rFonts w:asciiTheme="majorEastAsia" w:eastAsiaTheme="majorEastAsia" w:hAnsiTheme="majorEastAsia"/>
          </w:rPr>
        </w:sdtEndPr>
        <w:sdtContent>
          <w:r w:rsidR="00C24CD8" w:rsidRPr="00506C78">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963697281"/>
        </w:sdtPr>
        <w:sdtEndPr/>
        <w:sdtContent>
          <w:r w:rsidR="00C24CD8" w:rsidRPr="00506C78">
            <w:rPr>
              <w:rFonts w:asciiTheme="majorEastAsia" w:eastAsiaTheme="majorEastAsia" w:hAnsiTheme="majorEastAsia" w:cs="Arial Unicode MS"/>
              <w:sz w:val="24"/>
              <w:szCs w:val="24"/>
            </w:rPr>
            <w:t>：文房具など学校で使うものについて尋ねたり答えたりして伝え合う</w:t>
          </w:r>
        </w:sdtContent>
      </w:sdt>
      <w:sdt>
        <w:sdtPr>
          <w:rPr>
            <w:rFonts w:asciiTheme="majorEastAsia" w:eastAsiaTheme="majorEastAsia" w:hAnsiTheme="majorEastAsia"/>
          </w:rPr>
          <w:tag w:val="goog_rdk_2"/>
          <w:id w:val="-92869762"/>
        </w:sdtPr>
        <w:sdtEndPr/>
        <w:sdtContent>
          <w:r w:rsidR="00C24CD8" w:rsidRPr="00506C78">
            <w:rPr>
              <w:rFonts w:asciiTheme="majorEastAsia" w:eastAsiaTheme="majorEastAsia" w:hAnsiTheme="majorEastAsia" w:cs="Arial Unicode MS"/>
              <w:sz w:val="24"/>
              <w:szCs w:val="24"/>
            </w:rPr>
            <w:t>ことができる</w:t>
          </w:r>
        </w:sdtContent>
      </w:sdt>
      <w:sdt>
        <w:sdtPr>
          <w:rPr>
            <w:rFonts w:asciiTheme="majorEastAsia" w:eastAsiaTheme="majorEastAsia" w:hAnsiTheme="majorEastAsia"/>
          </w:rPr>
          <w:tag w:val="goog_rdk_3"/>
          <w:id w:val="-1644878471"/>
        </w:sdtPr>
        <w:sdtEndPr/>
        <w:sdtContent>
          <w:r w:rsidR="00C24CD8" w:rsidRPr="00506C78">
            <w:rPr>
              <w:rFonts w:asciiTheme="majorEastAsia" w:eastAsiaTheme="majorEastAsia" w:hAnsiTheme="majorEastAsia" w:cs="Arial Unicode MS"/>
              <w:sz w:val="24"/>
              <w:szCs w:val="24"/>
            </w:rPr>
            <w:t>。</w:t>
          </w:r>
        </w:sdtContent>
      </w:sdt>
    </w:p>
    <w:p w14:paraId="00000007" w14:textId="77777777" w:rsidR="00203939" w:rsidRDefault="00C24CD8">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flashcards, 2 call bells, bag/backpack, </w:t>
      </w:r>
      <w:proofErr w:type="gramStart"/>
      <w:r>
        <w:rPr>
          <w:rFonts w:ascii="Arial" w:eastAsia="Arial" w:hAnsi="Arial" w:cs="Arial"/>
          <w:sz w:val="24"/>
          <w:szCs w:val="24"/>
        </w:rPr>
        <w:t>stationery</w:t>
      </w:r>
      <w:proofErr w:type="gramEnd"/>
      <w:r>
        <w:rPr>
          <w:rFonts w:ascii="Arial" w:eastAsia="Arial" w:hAnsi="Arial" w:cs="Arial"/>
          <w:sz w:val="24"/>
          <w:szCs w:val="24"/>
        </w:rPr>
        <w:t xml:space="preserve"> items</w:t>
      </w:r>
    </w:p>
    <w:p w14:paraId="00000008" w14:textId="77777777" w:rsidR="00203939" w:rsidRDefault="00203939">
      <w:pPr>
        <w:rPr>
          <w:rFonts w:ascii="Arial" w:eastAsia="Arial" w:hAnsi="Arial" w:cs="Arial"/>
          <w:sz w:val="24"/>
          <w:szCs w:val="24"/>
        </w:rPr>
      </w:pPr>
    </w:p>
    <w:p w14:paraId="00000009" w14:textId="77777777" w:rsidR="00203939" w:rsidRDefault="00C24CD8">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203939" w:rsidRDefault="00C24CD8">
      <w:pPr>
        <w:numPr>
          <w:ilvl w:val="0"/>
          <w:numId w:val="1"/>
        </w:numPr>
        <w:spacing w:after="0"/>
        <w:rPr>
          <w:rFonts w:ascii="Arial" w:eastAsia="Arial" w:hAnsi="Arial" w:cs="Arial"/>
          <w:b/>
          <w:sz w:val="24"/>
          <w:szCs w:val="24"/>
        </w:rPr>
      </w:pPr>
      <w:r>
        <w:rPr>
          <w:rFonts w:ascii="Arial" w:eastAsia="Arial" w:hAnsi="Arial" w:cs="Arial"/>
          <w:b/>
          <w:sz w:val="24"/>
          <w:szCs w:val="24"/>
        </w:rPr>
        <w:t>Introduction - 7 minutes</w:t>
      </w:r>
    </w:p>
    <w:p w14:paraId="0000000B"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Guess what’s in my backpack – 6 minutes</w:t>
      </w:r>
    </w:p>
    <w:p w14:paraId="0000000C"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teachers will put various stationery and school items inside a backpack/bag and let the students guess what is inside it. </w:t>
      </w:r>
    </w:p>
    <w:p w14:paraId="0000000D"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While responding to what is inside, the teachers take them out one by </w:t>
      </w:r>
      <w:proofErr w:type="gramStart"/>
      <w:r>
        <w:rPr>
          <w:rFonts w:ascii="Arial" w:eastAsia="Arial" w:hAnsi="Arial" w:cs="Arial"/>
          <w:sz w:val="24"/>
          <w:szCs w:val="24"/>
        </w:rPr>
        <w:t>one</w:t>
      </w:r>
      <w:proofErr w:type="gramEnd"/>
      <w:r>
        <w:rPr>
          <w:rFonts w:ascii="Arial" w:eastAsia="Arial" w:hAnsi="Arial" w:cs="Arial"/>
          <w:sz w:val="24"/>
          <w:szCs w:val="24"/>
        </w:rPr>
        <w:t xml:space="preserve"> and introduce them to the students.</w:t>
      </w:r>
    </w:p>
    <w:p w14:paraId="0000000E"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teachers may also grab a bunch of pencils or pens in one hand and let the students guess how many. </w:t>
      </w:r>
    </w:p>
    <w:p w14:paraId="0000000F"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then walk around the classroom and ask about the students’ pencil cases: “Do you have a pencil? How many?” etc.</w:t>
      </w:r>
    </w:p>
    <w:p w14:paraId="00000010"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Lesson Goal – 1 minute</w:t>
      </w:r>
    </w:p>
    <w:p w14:paraId="00000011"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students guess what the goal of the unit is.</w:t>
      </w:r>
    </w:p>
    <w:p w14:paraId="00000012"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will give positive feedback to the students’ guesses.</w:t>
      </w:r>
    </w:p>
    <w:p w14:paraId="00000013"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will tell the class that, at the end of this unit, the students will be making a stationery set as a gift for a particular friend.</w:t>
      </w:r>
    </w:p>
    <w:p w14:paraId="00000014" w14:textId="77777777" w:rsidR="00203939" w:rsidRDefault="00C24CD8">
      <w:pPr>
        <w:numPr>
          <w:ilvl w:val="0"/>
          <w:numId w:val="1"/>
        </w:numPr>
        <w:spacing w:after="0"/>
        <w:rPr>
          <w:rFonts w:ascii="Arial" w:eastAsia="Arial" w:hAnsi="Arial" w:cs="Arial"/>
          <w:b/>
          <w:sz w:val="24"/>
          <w:szCs w:val="24"/>
        </w:rPr>
      </w:pPr>
      <w:r>
        <w:rPr>
          <w:rFonts w:ascii="Arial" w:eastAsia="Arial" w:hAnsi="Arial" w:cs="Arial"/>
          <w:b/>
          <w:sz w:val="24"/>
          <w:szCs w:val="24"/>
        </w:rPr>
        <w:t>Main Activity - 30 minutes</w:t>
      </w:r>
    </w:p>
    <w:p w14:paraId="00000015"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Vocabulary Drill and *Ching Ching* Bell Game - 10 minutes</w:t>
      </w:r>
    </w:p>
    <w:p w14:paraId="00000016"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Using flashcards, the teachers will practise stationery vocabulary with the students.</w:t>
      </w:r>
    </w:p>
    <w:p w14:paraId="00000017"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Once the teachers are sure that the students have remembered most of the stationery vocabulary, ask them to split into two teams and stand in two vertical lines in the centre of the classroom.</w:t>
      </w:r>
    </w:p>
    <w:p w14:paraId="00000018"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will place two bells in front of the first two students standing at the start of the line, who will be going first.</w:t>
      </w:r>
    </w:p>
    <w:p w14:paraId="00000019" w14:textId="77777777" w:rsidR="00203939" w:rsidRPr="00506C78"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teachers will shuffle the flashcards, say “1, 2, </w:t>
      </w:r>
      <w:proofErr w:type="gramStart"/>
      <w:r>
        <w:rPr>
          <w:rFonts w:ascii="Arial" w:eastAsia="Arial" w:hAnsi="Arial" w:cs="Arial"/>
          <w:sz w:val="24"/>
          <w:szCs w:val="24"/>
        </w:rPr>
        <w:t>3</w:t>
      </w:r>
      <w:proofErr w:type="gramEnd"/>
      <w:r>
        <w:rPr>
          <w:rFonts w:ascii="Arial" w:eastAsia="Arial" w:hAnsi="Arial" w:cs="Arial"/>
          <w:sz w:val="24"/>
          <w:szCs w:val="24"/>
        </w:rPr>
        <w:t>” and reveal one flashcard. The student who rings the bell first and says the correct stationary word in English will earn the team 1 point.</w:t>
      </w:r>
    </w:p>
    <w:p w14:paraId="5B8312D8" w14:textId="77777777" w:rsidR="00506C78" w:rsidRDefault="00506C78" w:rsidP="00506C78">
      <w:pPr>
        <w:pBdr>
          <w:top w:val="nil"/>
          <w:left w:val="nil"/>
          <w:bottom w:val="nil"/>
          <w:right w:val="nil"/>
          <w:between w:val="nil"/>
        </w:pBdr>
        <w:spacing w:after="0"/>
        <w:ind w:left="2160"/>
        <w:rPr>
          <w:sz w:val="24"/>
          <w:szCs w:val="24"/>
        </w:rPr>
      </w:pPr>
    </w:p>
    <w:p w14:paraId="0000001A"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Depending on the class size, each pair could get one or two goes before moving to the end of the line.</w:t>
      </w:r>
    </w:p>
    <w:p w14:paraId="0000001B"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Eventually, the winner will be the team that earned the most points.</w:t>
      </w:r>
    </w:p>
    <w:p w14:paraId="0000001C"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Elicit the Target Language (TL) – 7 minutes</w:t>
      </w:r>
    </w:p>
    <w:p w14:paraId="0000001D"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teachers will do a short demonstration with one teacher asking: “Do you have a pen?” and the other answering: “Yes, I do,” while showing the pen to everyone. </w:t>
      </w:r>
    </w:p>
    <w:p w14:paraId="0000001E"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second time, one teacher will ask the same question, but this time the other teacher answers: “No, I don’t.” and uses body gestures making it obvious that there is no pen to be found.</w:t>
      </w:r>
    </w:p>
    <w:p w14:paraId="0000001F"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teachers will then ask if anyone can guess what the TL meant. </w:t>
      </w:r>
    </w:p>
    <w:p w14:paraId="00000020"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 xml:space="preserve">The students will be asked to practise saying the TL a couple of times with different stationery words, in combination with the use of </w:t>
      </w:r>
      <w:proofErr w:type="spellStart"/>
      <w:r>
        <w:rPr>
          <w:rFonts w:ascii="Arial" w:eastAsia="Arial" w:hAnsi="Arial" w:cs="Arial"/>
          <w:sz w:val="24"/>
          <w:szCs w:val="24"/>
        </w:rPr>
        <w:t>realia</w:t>
      </w:r>
      <w:proofErr w:type="spellEnd"/>
      <w:r>
        <w:rPr>
          <w:rFonts w:ascii="Arial" w:eastAsia="Arial" w:hAnsi="Arial" w:cs="Arial"/>
          <w:sz w:val="24"/>
          <w:szCs w:val="24"/>
        </w:rPr>
        <w:t>:</w:t>
      </w:r>
    </w:p>
    <w:p w14:paraId="00000021" w14:textId="77777777" w:rsidR="00203939" w:rsidRDefault="00C24CD8">
      <w:pPr>
        <w:pBdr>
          <w:top w:val="nil"/>
          <w:left w:val="nil"/>
          <w:bottom w:val="nil"/>
          <w:right w:val="nil"/>
          <w:between w:val="nil"/>
        </w:pBdr>
        <w:spacing w:after="0"/>
        <w:ind w:left="2160" w:firstLine="720"/>
        <w:rPr>
          <w:rFonts w:ascii="Arial" w:eastAsia="Arial" w:hAnsi="Arial" w:cs="Arial"/>
          <w:i/>
          <w:sz w:val="24"/>
          <w:szCs w:val="24"/>
        </w:rPr>
      </w:pPr>
      <w:r>
        <w:rPr>
          <w:rFonts w:ascii="Arial" w:eastAsia="Arial" w:hAnsi="Arial" w:cs="Arial"/>
          <w:i/>
          <w:sz w:val="24"/>
          <w:szCs w:val="24"/>
        </w:rPr>
        <w:t xml:space="preserve">Do you have </w:t>
      </w:r>
      <w:proofErr w:type="gramStart"/>
      <w:r>
        <w:rPr>
          <w:rFonts w:ascii="Arial" w:eastAsia="Arial" w:hAnsi="Arial" w:cs="Arial"/>
          <w:i/>
          <w:sz w:val="24"/>
          <w:szCs w:val="24"/>
        </w:rPr>
        <w:t>a(</w:t>
      </w:r>
      <w:proofErr w:type="gramEnd"/>
      <w:r>
        <w:rPr>
          <w:rFonts w:ascii="Arial" w:eastAsia="Arial" w:hAnsi="Arial" w:cs="Arial"/>
          <w:i/>
          <w:sz w:val="24"/>
          <w:szCs w:val="24"/>
        </w:rPr>
        <w:t>n) ____________? Yes, I do. / No, I don’t.</w:t>
      </w:r>
    </w:p>
    <w:p w14:paraId="00000022"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Guessing Game – 15 minutes</w:t>
      </w:r>
    </w:p>
    <w:p w14:paraId="00000023"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will explain the rules by doing one practice round with the students.</w:t>
      </w:r>
    </w:p>
    <w:p w14:paraId="00000024"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students will be asked to close their eyes, then the teachers will choose a stationary and hide it behind their back.</w:t>
      </w:r>
    </w:p>
    <w:p w14:paraId="00000025"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teachers will then stand in front of the class and say “OK” to make everyone open their eyes.</w:t>
      </w:r>
    </w:p>
    <w:p w14:paraId="00000026"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students will take turns to guess what stationery is hidden by using the TL “</w:t>
      </w:r>
      <w:r>
        <w:rPr>
          <w:rFonts w:ascii="Arial" w:eastAsia="Arial" w:hAnsi="Arial" w:cs="Arial"/>
          <w:i/>
          <w:sz w:val="24"/>
          <w:szCs w:val="24"/>
        </w:rPr>
        <w:t xml:space="preserve">Do you have </w:t>
      </w:r>
      <w:proofErr w:type="gramStart"/>
      <w:r>
        <w:rPr>
          <w:rFonts w:ascii="Arial" w:eastAsia="Arial" w:hAnsi="Arial" w:cs="Arial"/>
          <w:i/>
          <w:sz w:val="24"/>
          <w:szCs w:val="24"/>
        </w:rPr>
        <w:t>a(</w:t>
      </w:r>
      <w:proofErr w:type="gramEnd"/>
      <w:r>
        <w:rPr>
          <w:rFonts w:ascii="Arial" w:eastAsia="Arial" w:hAnsi="Arial" w:cs="Arial"/>
          <w:i/>
          <w:sz w:val="24"/>
          <w:szCs w:val="24"/>
        </w:rPr>
        <w:t>n) ____________?”</w:t>
      </w:r>
      <w:r>
        <w:rPr>
          <w:rFonts w:ascii="Arial" w:eastAsia="Arial" w:hAnsi="Arial" w:cs="Arial"/>
          <w:sz w:val="24"/>
          <w:szCs w:val="24"/>
        </w:rPr>
        <w:t>.</w:t>
      </w:r>
    </w:p>
    <w:p w14:paraId="00000027"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Once somebody gets it right, the teachers will answer with “</w:t>
      </w:r>
      <w:r>
        <w:rPr>
          <w:rFonts w:ascii="Arial" w:eastAsia="Arial" w:hAnsi="Arial" w:cs="Arial"/>
          <w:i/>
          <w:sz w:val="24"/>
          <w:szCs w:val="24"/>
        </w:rPr>
        <w:t xml:space="preserve">Yes, I do. / No, I don’t.” </w:t>
      </w:r>
      <w:r>
        <w:rPr>
          <w:rFonts w:ascii="Arial" w:eastAsia="Arial" w:hAnsi="Arial" w:cs="Arial"/>
          <w:sz w:val="24"/>
          <w:szCs w:val="24"/>
        </w:rPr>
        <w:t>then ask another student to go next.</w:t>
      </w:r>
    </w:p>
    <w:p w14:paraId="00000028"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Repeat until all or most students have been given a chance to be the one hiding the stationery item in front of the class.</w:t>
      </w:r>
    </w:p>
    <w:p w14:paraId="00000029" w14:textId="77777777" w:rsidR="00203939" w:rsidRDefault="00C24CD8">
      <w:pPr>
        <w:numPr>
          <w:ilvl w:val="0"/>
          <w:numId w:val="1"/>
        </w:numPr>
        <w:spacing w:after="0"/>
        <w:rPr>
          <w:rFonts w:ascii="Arial" w:eastAsia="Arial" w:hAnsi="Arial" w:cs="Arial"/>
          <w:b/>
          <w:sz w:val="24"/>
          <w:szCs w:val="24"/>
        </w:rPr>
      </w:pPr>
      <w:r>
        <w:rPr>
          <w:rFonts w:ascii="Arial" w:eastAsia="Arial" w:hAnsi="Arial" w:cs="Arial"/>
          <w:b/>
          <w:sz w:val="24"/>
          <w:szCs w:val="24"/>
        </w:rPr>
        <w:t>Conclusion - 6 minutes</w:t>
      </w:r>
    </w:p>
    <w:p w14:paraId="0000002A"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Let’s Chant (Let's Try textbook) – 3 minutes</w:t>
      </w:r>
    </w:p>
    <w:p w14:paraId="0000002B"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 students will be asked to first listen to the chant once.</w:t>
      </w:r>
    </w:p>
    <w:p w14:paraId="0000002C" w14:textId="77777777" w:rsidR="00203939" w:rsidRDefault="00C24CD8">
      <w:pPr>
        <w:numPr>
          <w:ilvl w:val="2"/>
          <w:numId w:val="1"/>
        </w:numPr>
        <w:pBdr>
          <w:top w:val="nil"/>
          <w:left w:val="nil"/>
          <w:bottom w:val="nil"/>
          <w:right w:val="nil"/>
          <w:between w:val="nil"/>
        </w:pBdr>
        <w:spacing w:after="0"/>
        <w:rPr>
          <w:sz w:val="24"/>
          <w:szCs w:val="24"/>
        </w:rPr>
      </w:pPr>
      <w:r>
        <w:rPr>
          <w:rFonts w:ascii="Arial" w:eastAsia="Arial" w:hAnsi="Arial" w:cs="Arial"/>
          <w:sz w:val="24"/>
          <w:szCs w:val="24"/>
        </w:rPr>
        <w:t>Then, for the second time, the students will stand up and chant along.</w:t>
      </w:r>
    </w:p>
    <w:p w14:paraId="0000002D" w14:textId="77777777" w:rsidR="00203939" w:rsidRDefault="00C24CD8">
      <w:pPr>
        <w:numPr>
          <w:ilvl w:val="1"/>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Fill in the Self-reflection Card – 3 minutes</w:t>
      </w:r>
    </w:p>
    <w:p w14:paraId="0000002E" w14:textId="77777777" w:rsidR="00203939" w:rsidRDefault="00203939">
      <w:pPr>
        <w:rPr>
          <w:rFonts w:ascii="Arial" w:eastAsia="Arial" w:hAnsi="Arial" w:cs="Arial"/>
          <w:sz w:val="24"/>
          <w:szCs w:val="24"/>
        </w:rPr>
      </w:pPr>
    </w:p>
    <w:p w14:paraId="0000002F" w14:textId="77777777" w:rsidR="00203939" w:rsidRDefault="00C24CD8">
      <w:pPr>
        <w:rPr>
          <w:rFonts w:ascii="Arial" w:eastAsia="Arial" w:hAnsi="Arial" w:cs="Arial"/>
          <w:b/>
          <w:sz w:val="24"/>
          <w:szCs w:val="24"/>
        </w:rPr>
      </w:pPr>
      <w:r>
        <w:rPr>
          <w:rFonts w:ascii="Arial" w:eastAsia="Arial" w:hAnsi="Arial" w:cs="Arial"/>
          <w:b/>
          <w:sz w:val="24"/>
          <w:szCs w:val="24"/>
        </w:rPr>
        <w:t xml:space="preserve">Additional information: </w:t>
      </w:r>
    </w:p>
    <w:p w14:paraId="00000030" w14:textId="77777777" w:rsidR="00203939" w:rsidRDefault="00C24CD8">
      <w:pPr>
        <w:rPr>
          <w:rFonts w:ascii="Arial" w:eastAsia="Arial" w:hAnsi="Arial" w:cs="Arial"/>
          <w:sz w:val="24"/>
          <w:szCs w:val="24"/>
        </w:rPr>
      </w:pPr>
      <w:r>
        <w:rPr>
          <w:rFonts w:ascii="Arial" w:eastAsia="Arial" w:hAnsi="Arial" w:cs="Arial"/>
          <w:sz w:val="24"/>
          <w:szCs w:val="24"/>
        </w:rPr>
        <w:t>The two call bells for the *</w:t>
      </w:r>
      <w:r>
        <w:rPr>
          <w:rFonts w:ascii="Arial" w:eastAsia="Arial" w:hAnsi="Arial" w:cs="Arial"/>
          <w:i/>
          <w:sz w:val="24"/>
          <w:szCs w:val="24"/>
        </w:rPr>
        <w:t>Ching Ching*</w:t>
      </w:r>
      <w:r>
        <w:rPr>
          <w:rFonts w:ascii="Arial" w:eastAsia="Arial" w:hAnsi="Arial" w:cs="Arial"/>
          <w:sz w:val="24"/>
          <w:szCs w:val="24"/>
        </w:rPr>
        <w:t xml:space="preserve"> Bell Game can be bought here:</w:t>
      </w:r>
    </w:p>
    <w:p w14:paraId="00000031" w14:textId="77777777" w:rsidR="00203939" w:rsidRDefault="00E10D65">
      <w:pPr>
        <w:rPr>
          <w:rFonts w:ascii="Arial" w:eastAsia="Arial" w:hAnsi="Arial" w:cs="Arial"/>
          <w:sz w:val="24"/>
          <w:szCs w:val="24"/>
        </w:rPr>
      </w:pPr>
      <w:hyperlink r:id="rId8">
        <w:r w:rsidR="00C24CD8">
          <w:rPr>
            <w:rFonts w:ascii="Arial" w:eastAsia="Arial" w:hAnsi="Arial" w:cs="Arial"/>
            <w:sz w:val="24"/>
            <w:szCs w:val="24"/>
            <w:u w:val="single"/>
          </w:rPr>
          <w:t>https://www.amazon.co.jp/-/en/gp/product/B07LGZQYZZ/ref=ppx_yo_dt_b_asin_title_o03_s00?ie=UTF8&amp;psc=1</w:t>
        </w:r>
      </w:hyperlink>
      <w:r w:rsidR="00C24CD8">
        <w:rPr>
          <w:rFonts w:ascii="Arial" w:eastAsia="Arial" w:hAnsi="Arial" w:cs="Arial"/>
          <w:sz w:val="24"/>
          <w:szCs w:val="24"/>
        </w:rPr>
        <w:t xml:space="preserve"> </w:t>
      </w:r>
    </w:p>
    <w:p w14:paraId="00000032" w14:textId="77777777" w:rsidR="00203939" w:rsidRDefault="00C24CD8">
      <w:pPr>
        <w:rPr>
          <w:rFonts w:ascii="Arial" w:eastAsia="Arial" w:hAnsi="Arial" w:cs="Arial"/>
          <w:sz w:val="24"/>
          <w:szCs w:val="24"/>
        </w:rPr>
      </w:pPr>
      <w:r>
        <w:rPr>
          <w:rFonts w:ascii="Arial" w:eastAsia="Arial" w:hAnsi="Arial" w:cs="Arial"/>
          <w:sz w:val="24"/>
          <w:szCs w:val="24"/>
        </w:rPr>
        <w:t xml:space="preserve">If the teachers haven’t already, depending on the English level of the students, the teachers may explain the difference between “an” and “a” and emphasise that “an” is used in front of the word “eraser”, instead of “a”.  </w:t>
      </w:r>
    </w:p>
    <w:sectPr w:rsidR="00203939" w:rsidSect="00E10D65">
      <w:headerReference w:type="default" r:id="rId9"/>
      <w:footerReference w:type="default" r:id="rId10"/>
      <w:pgSz w:w="11907" w:h="16839"/>
      <w:pgMar w:top="1134" w:right="1134" w:bottom="1134" w:left="1134" w:header="720" w:footer="340" w:gutter="0"/>
      <w:pgNumType w:start="14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8E317" w14:textId="77777777" w:rsidR="00351ED4" w:rsidRDefault="00C24CD8">
      <w:pPr>
        <w:spacing w:after="0" w:line="240" w:lineRule="auto"/>
      </w:pPr>
      <w:r>
        <w:separator/>
      </w:r>
    </w:p>
  </w:endnote>
  <w:endnote w:type="continuationSeparator" w:id="0">
    <w:p w14:paraId="00DE6FC9" w14:textId="77777777" w:rsidR="00351ED4" w:rsidRDefault="00C2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9504"/>
      <w:docPartObj>
        <w:docPartGallery w:val="Page Numbers (Bottom of Page)"/>
        <w:docPartUnique/>
      </w:docPartObj>
    </w:sdtPr>
    <w:sdtEndPr>
      <w:rPr>
        <w:rFonts w:ascii="Arial" w:hAnsi="Arial" w:cs="Arial"/>
        <w:noProof/>
      </w:rPr>
    </w:sdtEndPr>
    <w:sdtContent>
      <w:p w14:paraId="126E16A1" w14:textId="0A7DE2A1" w:rsidR="00E10D65" w:rsidRPr="00E10D65" w:rsidRDefault="00E10D65" w:rsidP="00E10D65">
        <w:pPr>
          <w:pStyle w:val="Footer"/>
          <w:jc w:val="center"/>
          <w:rPr>
            <w:rFonts w:ascii="Arial" w:hAnsi="Arial" w:cs="Arial"/>
          </w:rPr>
        </w:pPr>
        <w:r w:rsidRPr="00E10D65">
          <w:rPr>
            <w:rFonts w:ascii="Arial" w:hAnsi="Arial" w:cs="Arial"/>
          </w:rPr>
          <w:fldChar w:fldCharType="begin"/>
        </w:r>
        <w:r w:rsidRPr="00E10D65">
          <w:rPr>
            <w:rFonts w:ascii="Arial" w:hAnsi="Arial" w:cs="Arial"/>
          </w:rPr>
          <w:instrText xml:space="preserve"> PAGE   \* MERGEFORMAT </w:instrText>
        </w:r>
        <w:r w:rsidRPr="00E10D65">
          <w:rPr>
            <w:rFonts w:ascii="Arial" w:hAnsi="Arial" w:cs="Arial"/>
          </w:rPr>
          <w:fldChar w:fldCharType="separate"/>
        </w:r>
        <w:r>
          <w:rPr>
            <w:rFonts w:ascii="Arial" w:hAnsi="Arial" w:cs="Arial"/>
            <w:noProof/>
          </w:rPr>
          <w:t>147</w:t>
        </w:r>
        <w:r w:rsidRPr="00E10D6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C578" w14:textId="77777777" w:rsidR="00351ED4" w:rsidRDefault="00C24CD8">
      <w:pPr>
        <w:spacing w:after="0" w:line="240" w:lineRule="auto"/>
      </w:pPr>
      <w:r>
        <w:separator/>
      </w:r>
    </w:p>
  </w:footnote>
  <w:footnote w:type="continuationSeparator" w:id="0">
    <w:p w14:paraId="6CE5E521" w14:textId="77777777" w:rsidR="00351ED4" w:rsidRDefault="00C24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3" w14:textId="77777777" w:rsidR="00203939" w:rsidRPr="00506C78" w:rsidRDefault="00C24CD8">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r w:rsidRPr="00506C78">
      <w:rPr>
        <w:rFonts w:asciiTheme="majorHAnsi" w:hAnsiTheme="majorHAnsi" w:cstheme="majorHAnsi"/>
        <w:color w:val="000000"/>
      </w:rPr>
      <w:t>Melody Jennison</w:t>
    </w:r>
  </w:p>
  <w:p w14:paraId="00000034" w14:textId="77777777" w:rsidR="00203939" w:rsidRPr="00506C78" w:rsidRDefault="00C24CD8">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proofErr w:type="spellStart"/>
    <w:r w:rsidRPr="00506C78">
      <w:rPr>
        <w:rFonts w:asciiTheme="majorHAnsi" w:hAnsiTheme="majorHAnsi" w:cstheme="majorHAnsi"/>
        <w:color w:val="000000"/>
      </w:rPr>
      <w:t>Kamagafuchi</w:t>
    </w:r>
    <w:proofErr w:type="spellEnd"/>
    <w:r w:rsidRPr="00506C78">
      <w:rPr>
        <w:rFonts w:asciiTheme="majorHAnsi" w:hAnsiTheme="majorHAnsi" w:cstheme="majorHAnsi"/>
        <w:color w:val="000000"/>
      </w:rPr>
      <w:t xml:space="preserve"> ES</w:t>
    </w:r>
  </w:p>
  <w:p w14:paraId="00000036" w14:textId="6B58895E" w:rsidR="00203939" w:rsidRPr="00506C78" w:rsidRDefault="00C24CD8" w:rsidP="00506C78">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rPr>
    </w:pPr>
    <w:r w:rsidRPr="00506C78">
      <w:rPr>
        <w:rFonts w:asciiTheme="majorHAnsi" w:hAnsiTheme="majorHAnsi" w:cstheme="majorHAnsi"/>
      </w:rPr>
      <w:t>Speaking</w:t>
    </w:r>
    <w:r w:rsidR="00506C78" w:rsidRPr="00506C78">
      <w:rPr>
        <w:rFonts w:asciiTheme="majorHAnsi" w:hAnsiTheme="majorHAnsi" w:cstheme="majorHAnsi"/>
      </w:rPr>
      <w:t>・</w:t>
    </w:r>
    <w:r w:rsidRPr="00506C78">
      <w:rPr>
        <w:rFonts w:asciiTheme="majorHAnsi" w:hAnsiTheme="majorHAnsi" w:cstheme="majorHAnsi"/>
      </w:rPr>
      <w:t>Listening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457"/>
    <w:multiLevelType w:val="multilevel"/>
    <w:tmpl w:val="EC64599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rFonts w:ascii="Arial" w:eastAsia="Arial" w:hAnsi="Arial" w:cs="Arial"/>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39"/>
    <w:rsid w:val="00203939"/>
    <w:rsid w:val="00351ED4"/>
    <w:rsid w:val="00506C78"/>
    <w:rsid w:val="00C24CD8"/>
    <w:rsid w:val="00E1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4087CF6-D88D-45E3-B495-95F067EC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6C78"/>
    <w:pPr>
      <w:tabs>
        <w:tab w:val="center" w:pos="4252"/>
        <w:tab w:val="right" w:pos="8504"/>
      </w:tabs>
      <w:snapToGrid w:val="0"/>
    </w:pPr>
  </w:style>
  <w:style w:type="character" w:customStyle="1" w:styleId="HeaderChar">
    <w:name w:val="Header Char"/>
    <w:basedOn w:val="DefaultParagraphFont"/>
    <w:link w:val="Header"/>
    <w:uiPriority w:val="99"/>
    <w:rsid w:val="00506C78"/>
  </w:style>
  <w:style w:type="paragraph" w:styleId="Footer">
    <w:name w:val="footer"/>
    <w:basedOn w:val="Normal"/>
    <w:link w:val="FooterChar"/>
    <w:uiPriority w:val="99"/>
    <w:unhideWhenUsed/>
    <w:rsid w:val="00506C78"/>
    <w:pPr>
      <w:tabs>
        <w:tab w:val="center" w:pos="4252"/>
        <w:tab w:val="right" w:pos="8504"/>
      </w:tabs>
      <w:snapToGrid w:val="0"/>
    </w:pPr>
  </w:style>
  <w:style w:type="character" w:customStyle="1" w:styleId="FooterChar">
    <w:name w:val="Footer Char"/>
    <w:basedOn w:val="DefaultParagraphFont"/>
    <w:link w:val="Footer"/>
    <w:uiPriority w:val="99"/>
    <w:rsid w:val="0050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mazon.co.jp/-/en/gp/product/B07LGZQYZZ/ref=ppx_yo_dt_b_asin_title_o03_s00?ie=UTF8&amp;psc=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2pIc+plREWoQ80V0/lN20/cWQ==">CgMxLjAaJAoBMBIfCh0IB0IZCgVBcmlhbBIQQXJpYWwgVW5pY29kZSBNUxokCgExEh8KHQgHQhkKBUFyaWFsEhBBcmlhbCBVbmljb2RlIE1TGiQKATISHwodCAdCGQoFQXJpYWwSEEFyaWFsIFVuaWNvZGUgTVMaJAoBMxIfCh0IB0IZCgVBcmlhbBIQQXJpYWwgVW5pY29kZSBNUzgAciExZGRJWXZVdkhZcmowR0x4OFR3YUxOLU16bjcyWkRWcUY=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2024-01-19T00:28:00Z</dcterms:created>
  <dcterms:modified xsi:type="dcterms:W3CDTF">2024-02-01T04:42:00Z</dcterms:modified>
</cp:coreProperties>
</file>