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04928" w:rsidRDefault="00613670" w:rsidP="009370F1">
      <w:pPr>
        <w:spacing w:beforeLines="50" w:before="120" w:line="480" w:lineRule="auto"/>
        <w:jc w:val="center"/>
        <w:rPr>
          <w:rFonts w:ascii="Arial" w:eastAsia="Arial" w:hAnsi="Arial" w:cs="Arial"/>
          <w:b/>
          <w:sz w:val="24"/>
          <w:szCs w:val="24"/>
        </w:rPr>
      </w:pPr>
      <w:r>
        <w:rPr>
          <w:rFonts w:ascii="Arial" w:eastAsia="Arial" w:hAnsi="Arial" w:cs="Arial"/>
          <w:b/>
          <w:sz w:val="24"/>
          <w:szCs w:val="24"/>
        </w:rPr>
        <w:t>Title to Artist Match Up</w:t>
      </w:r>
    </w:p>
    <w:p w14:paraId="00000002" w14:textId="77777777" w:rsidR="00904928" w:rsidRDefault="00613670">
      <w:pPr>
        <w:spacing w:line="360" w:lineRule="auto"/>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 or allotted time</w:t>
      </w:r>
    </w:p>
    <w:p w14:paraId="00000003" w14:textId="77777777" w:rsidR="00904928" w:rsidRDefault="00613670">
      <w:pPr>
        <w:spacing w:line="360" w:lineRule="auto"/>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8-10 students</w:t>
      </w:r>
      <w:bookmarkStart w:id="0" w:name="_GoBack"/>
      <w:bookmarkEnd w:id="0"/>
    </w:p>
    <w:p w14:paraId="00000004" w14:textId="77777777" w:rsidR="00904928" w:rsidRDefault="00613670">
      <w:pPr>
        <w:spacing w:line="36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but adaptable to JHS</w:t>
      </w:r>
    </w:p>
    <w:p w14:paraId="00000005" w14:textId="77777777" w:rsidR="00904928" w:rsidRDefault="00613670">
      <w:pPr>
        <w:spacing w:line="360" w:lineRule="auto"/>
        <w:rPr>
          <w:rFonts w:ascii="Arial" w:eastAsia="Arial" w:hAnsi="Arial" w:cs="Arial"/>
          <w:sz w:val="24"/>
          <w:szCs w:val="24"/>
        </w:rPr>
      </w:pPr>
      <w:bookmarkStart w:id="1" w:name="_heading=h.30j0zll" w:colFirst="0" w:colLast="0"/>
      <w:bookmarkEnd w:id="1"/>
      <w:r>
        <w:rPr>
          <w:rFonts w:ascii="Arial" w:eastAsia="Arial" w:hAnsi="Arial" w:cs="Arial"/>
          <w:b/>
          <w:sz w:val="24"/>
          <w:szCs w:val="24"/>
        </w:rPr>
        <w:t>Objective:</w:t>
      </w:r>
      <w:r>
        <w:rPr>
          <w:rFonts w:ascii="Arial" w:eastAsia="Arial" w:hAnsi="Arial" w:cs="Arial"/>
          <w:sz w:val="24"/>
          <w:szCs w:val="24"/>
        </w:rPr>
        <w:t xml:space="preserve"> In one English camp workshop, students will test their listening skills and vocabulary knowledge through a music game. Students will compete in teams to match song titles to their respective CD covers by listening to songs and using hints given by the ALT.</w:t>
      </w:r>
    </w:p>
    <w:p w14:paraId="00000006" w14:textId="77777777" w:rsidR="00904928" w:rsidRPr="009370F1" w:rsidRDefault="00A724EC" w:rsidP="009370F1">
      <w:pPr>
        <w:spacing w:line="240" w:lineRule="auto"/>
        <w:rPr>
          <w:rFonts w:asciiTheme="majorEastAsia" w:eastAsiaTheme="majorEastAsia" w:hAnsiTheme="majorEastAsia" w:cs="ＭＳ ゴシック"/>
          <w:b/>
          <w:sz w:val="24"/>
          <w:szCs w:val="24"/>
        </w:rPr>
      </w:pPr>
      <w:sdt>
        <w:sdtPr>
          <w:tag w:val="goog_rdk_0"/>
          <w:id w:val="-1130628385"/>
        </w:sdtPr>
        <w:sdtEndPr>
          <w:rPr>
            <w:rFonts w:asciiTheme="majorEastAsia" w:eastAsiaTheme="majorEastAsia" w:hAnsiTheme="majorEastAsia"/>
          </w:rPr>
        </w:sdtEndPr>
        <w:sdtContent>
          <w:r w:rsidR="00613670" w:rsidRPr="009370F1">
            <w:rPr>
              <w:rFonts w:asciiTheme="majorEastAsia" w:eastAsiaTheme="majorEastAsia" w:hAnsiTheme="majorEastAsia" w:cs="Arial Unicode MS"/>
              <w:b/>
              <w:sz w:val="24"/>
              <w:szCs w:val="24"/>
            </w:rPr>
            <w:t xml:space="preserve">目的： </w:t>
          </w:r>
        </w:sdtContent>
      </w:sdt>
      <w:sdt>
        <w:sdtPr>
          <w:rPr>
            <w:rFonts w:asciiTheme="majorEastAsia" w:eastAsiaTheme="majorEastAsia" w:hAnsiTheme="majorEastAsia"/>
          </w:rPr>
          <w:tag w:val="goog_rdk_1"/>
          <w:id w:val="-1343856555"/>
        </w:sdtPr>
        <w:sdtEndPr/>
        <w:sdtContent>
          <w:r w:rsidR="00613670" w:rsidRPr="009370F1">
            <w:rPr>
              <w:rFonts w:asciiTheme="majorEastAsia" w:eastAsiaTheme="majorEastAsia" w:hAnsiTheme="majorEastAsia" w:cs="Arial Unicode MS"/>
              <w:sz w:val="24"/>
              <w:szCs w:val="24"/>
            </w:rPr>
            <w:t>ALTから与えられるヒントをもとにして、曲のタイトルとCDのジャケットを一致させる音楽ゲーム</w:t>
          </w:r>
        </w:sdtContent>
      </w:sdt>
      <w:sdt>
        <w:sdtPr>
          <w:rPr>
            <w:rFonts w:asciiTheme="majorEastAsia" w:eastAsiaTheme="majorEastAsia" w:hAnsiTheme="majorEastAsia"/>
          </w:rPr>
          <w:tag w:val="goog_rdk_2"/>
          <w:id w:val="-215660267"/>
        </w:sdtPr>
        <w:sdtEndPr/>
        <w:sdtContent>
          <w:r w:rsidR="00613670" w:rsidRPr="009370F1">
            <w:rPr>
              <w:rFonts w:asciiTheme="majorEastAsia" w:eastAsiaTheme="majorEastAsia" w:hAnsiTheme="majorEastAsia" w:cs="Arial Unicode MS"/>
              <w:sz w:val="24"/>
              <w:szCs w:val="24"/>
            </w:rPr>
            <w:t>を通して、</w:t>
          </w:r>
        </w:sdtContent>
      </w:sdt>
      <w:sdt>
        <w:sdtPr>
          <w:rPr>
            <w:rFonts w:asciiTheme="majorEastAsia" w:eastAsiaTheme="majorEastAsia" w:hAnsiTheme="majorEastAsia"/>
          </w:rPr>
          <w:tag w:val="goog_rdk_3"/>
          <w:id w:val="-57021388"/>
        </w:sdtPr>
        <w:sdtEndPr/>
        <w:sdtContent>
          <w:r w:rsidR="00613670" w:rsidRPr="009370F1">
            <w:rPr>
              <w:rFonts w:asciiTheme="majorEastAsia" w:eastAsiaTheme="majorEastAsia" w:hAnsiTheme="majorEastAsia" w:cs="Arial Unicode MS"/>
              <w:sz w:val="24"/>
              <w:szCs w:val="24"/>
            </w:rPr>
            <w:t>リスニングスキル</w:t>
          </w:r>
        </w:sdtContent>
      </w:sdt>
      <w:sdt>
        <w:sdtPr>
          <w:rPr>
            <w:rFonts w:asciiTheme="majorEastAsia" w:eastAsiaTheme="majorEastAsia" w:hAnsiTheme="majorEastAsia"/>
          </w:rPr>
          <w:tag w:val="goog_rdk_4"/>
          <w:id w:val="3484526"/>
        </w:sdtPr>
        <w:sdtEndPr/>
        <w:sdtContent>
          <w:r w:rsidR="00613670" w:rsidRPr="009370F1">
            <w:rPr>
              <w:rFonts w:asciiTheme="majorEastAsia" w:eastAsiaTheme="majorEastAsia" w:hAnsiTheme="majorEastAsia" w:cs="Arial Unicode MS"/>
              <w:sz w:val="24"/>
              <w:szCs w:val="24"/>
            </w:rPr>
            <w:t>を向上させ、</w:t>
          </w:r>
        </w:sdtContent>
      </w:sdt>
      <w:sdt>
        <w:sdtPr>
          <w:rPr>
            <w:rFonts w:asciiTheme="majorEastAsia" w:eastAsiaTheme="majorEastAsia" w:hAnsiTheme="majorEastAsia"/>
          </w:rPr>
          <w:tag w:val="goog_rdk_5"/>
          <w:id w:val="1901627535"/>
        </w:sdtPr>
        <w:sdtEndPr/>
        <w:sdtContent>
          <w:r w:rsidR="00613670" w:rsidRPr="009370F1">
            <w:rPr>
              <w:rFonts w:asciiTheme="majorEastAsia" w:eastAsiaTheme="majorEastAsia" w:hAnsiTheme="majorEastAsia" w:cs="Arial Unicode MS"/>
              <w:sz w:val="24"/>
              <w:szCs w:val="24"/>
            </w:rPr>
            <w:t>語彙の知識を確認する。</w:t>
          </w:r>
        </w:sdtContent>
      </w:sdt>
    </w:p>
    <w:p w14:paraId="00000007" w14:textId="77777777" w:rsidR="00904928" w:rsidRDefault="00613670">
      <w:pPr>
        <w:spacing w:line="36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A playlist of English songs, individually laminated printouts of each song title and its respective CD cover with magnet tape on the back, chalkboard, a device to play </w:t>
      </w:r>
      <w:proofErr w:type="gramStart"/>
      <w:r>
        <w:rPr>
          <w:rFonts w:ascii="Arial" w:eastAsia="Arial" w:hAnsi="Arial" w:cs="Arial"/>
          <w:sz w:val="24"/>
          <w:szCs w:val="24"/>
        </w:rPr>
        <w:t>music</w:t>
      </w:r>
      <w:proofErr w:type="gramEnd"/>
      <w:r>
        <w:rPr>
          <w:rFonts w:ascii="Arial" w:eastAsia="Arial" w:hAnsi="Arial" w:cs="Arial"/>
          <w:sz w:val="24"/>
          <w:szCs w:val="24"/>
        </w:rPr>
        <w:t>, speaker (optional), toy xylophone (optional).</w:t>
      </w:r>
    </w:p>
    <w:p w14:paraId="00000008" w14:textId="77777777" w:rsidR="00904928" w:rsidRDefault="00904928">
      <w:pPr>
        <w:spacing w:line="360" w:lineRule="auto"/>
        <w:rPr>
          <w:rFonts w:ascii="Arial" w:eastAsia="Arial" w:hAnsi="Arial" w:cs="Arial"/>
          <w:sz w:val="24"/>
          <w:szCs w:val="24"/>
        </w:rPr>
      </w:pPr>
    </w:p>
    <w:p w14:paraId="00000009" w14:textId="77777777" w:rsidR="00904928" w:rsidRDefault="00613670">
      <w:pPr>
        <w:spacing w:line="36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904928" w:rsidRDefault="00613670">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Pre-setup – 5 minutes</w:t>
      </w:r>
    </w:p>
    <w:p w14:paraId="0000000B"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The teacher will have a playlist of 30 English songs created for the 45-minute workshops, making sure the title is actually a part of the song.</w:t>
      </w:r>
    </w:p>
    <w:p w14:paraId="0000000C" w14:textId="77777777" w:rsidR="00904928" w:rsidRDefault="00613670">
      <w:pPr>
        <w:numPr>
          <w:ilvl w:val="1"/>
          <w:numId w:val="1"/>
        </w:numPr>
        <w:spacing w:after="0" w:line="360" w:lineRule="auto"/>
        <w:ind w:left="1260"/>
        <w:rPr>
          <w:rFonts w:ascii="Arial" w:eastAsia="Arial" w:hAnsi="Arial" w:cs="Arial"/>
          <w:sz w:val="24"/>
          <w:szCs w:val="24"/>
        </w:rPr>
      </w:pPr>
      <w:r>
        <w:rPr>
          <w:rFonts w:ascii="Arial" w:eastAsia="Arial" w:hAnsi="Arial" w:cs="Arial"/>
          <w:sz w:val="24"/>
          <w:szCs w:val="24"/>
        </w:rPr>
        <w:t>The teacher will have the music device and optional speaker ready. Move any furniture to the side to create an open space.</w:t>
      </w:r>
    </w:p>
    <w:p w14:paraId="0000000D"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 xml:space="preserve">Before each workshop, the ALT will arrange the titles alphabetically on one chalkboard and group similar CD covers together on another. </w:t>
      </w:r>
    </w:p>
    <w:p w14:paraId="0000000E" w14:textId="77777777" w:rsidR="00904928" w:rsidRDefault="00613670">
      <w:pPr>
        <w:numPr>
          <w:ilvl w:val="2"/>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This set-up is not necessary. The ALT can arrange the printouts to their liking or based on students’ English abilities.</w:t>
      </w:r>
    </w:p>
    <w:p w14:paraId="0000000F" w14:textId="77777777" w:rsidR="00904928" w:rsidRDefault="00613670">
      <w:pPr>
        <w:numPr>
          <w:ilvl w:val="0"/>
          <w:numId w:val="1"/>
        </w:numPr>
        <w:pBdr>
          <w:top w:val="nil"/>
          <w:left w:val="nil"/>
          <w:bottom w:val="nil"/>
          <w:right w:val="nil"/>
          <w:between w:val="nil"/>
        </w:pBdr>
        <w:spacing w:after="0" w:line="360" w:lineRule="auto"/>
        <w:rPr>
          <w:rFonts w:ascii="Arial" w:eastAsia="Arial" w:hAnsi="Arial" w:cs="Arial"/>
          <w:b/>
          <w:color w:val="000000"/>
          <w:sz w:val="24"/>
          <w:szCs w:val="24"/>
        </w:rPr>
      </w:pPr>
      <w:r>
        <w:rPr>
          <w:rFonts w:ascii="Arial" w:eastAsia="Arial" w:hAnsi="Arial" w:cs="Arial"/>
          <w:b/>
          <w:color w:val="000000"/>
          <w:sz w:val="24"/>
          <w:szCs w:val="24"/>
        </w:rPr>
        <w:t>Warm-up and game setup – 5 minutes</w:t>
      </w:r>
    </w:p>
    <w:p w14:paraId="00000010"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The ALT will play a song and have students dance randomly for 15 seconds to warm-up.</w:t>
      </w:r>
    </w:p>
    <w:p w14:paraId="00000011"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The ALT should join in, so students don’t feel shy.</w:t>
      </w:r>
    </w:p>
    <w:p w14:paraId="00000012"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After the warm-up, the ALT will divide students into 3 or 4 teams.</w:t>
      </w:r>
    </w:p>
    <w:p w14:paraId="00000013"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lastRenderedPageBreak/>
        <w:t xml:space="preserve">Some students have suggested playing as Team “Boy” versus Team “Girl” even if team members were uneven. </w:t>
      </w:r>
    </w:p>
    <w:p w14:paraId="00000014"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Teams will decide on a team name for scorekeeping.</w:t>
      </w:r>
    </w:p>
    <w:p w14:paraId="00000015"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The ALT will read each song title aloud and have students repeat.</w:t>
      </w:r>
    </w:p>
    <w:p w14:paraId="00000016" w14:textId="77777777" w:rsidR="00904928" w:rsidRDefault="00613670">
      <w:pPr>
        <w:numPr>
          <w:ilvl w:val="0"/>
          <w:numId w:val="1"/>
        </w:numPr>
        <w:spacing w:after="0" w:line="360" w:lineRule="auto"/>
        <w:rPr>
          <w:sz w:val="24"/>
          <w:szCs w:val="24"/>
        </w:rPr>
      </w:pPr>
      <w:r>
        <w:rPr>
          <w:rFonts w:ascii="Arial" w:eastAsia="Arial" w:hAnsi="Arial" w:cs="Arial"/>
          <w:b/>
          <w:sz w:val="24"/>
          <w:szCs w:val="24"/>
        </w:rPr>
        <w:t>Game time – 35 minutes</w:t>
      </w:r>
    </w:p>
    <w:p w14:paraId="00000017" w14:textId="77777777" w:rsidR="00904928" w:rsidRDefault="00613670">
      <w:pPr>
        <w:numPr>
          <w:ilvl w:val="1"/>
          <w:numId w:val="1"/>
        </w:numPr>
        <w:spacing w:after="0" w:line="360" w:lineRule="auto"/>
        <w:ind w:left="1276"/>
        <w:rPr>
          <w:rFonts w:ascii="Arial" w:eastAsia="Arial" w:hAnsi="Arial" w:cs="Arial"/>
          <w:sz w:val="24"/>
          <w:szCs w:val="24"/>
        </w:rPr>
      </w:pPr>
      <w:r>
        <w:rPr>
          <w:rFonts w:ascii="Arial" w:eastAsia="Arial" w:hAnsi="Arial" w:cs="Arial"/>
          <w:sz w:val="24"/>
          <w:szCs w:val="24"/>
        </w:rPr>
        <w:t>The ALT will explain the rules of the game and demonstrate how to play.</w:t>
      </w:r>
    </w:p>
    <w:p w14:paraId="00000018"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The ALT will play snippets of the song where the title is sung. The ALT can replay the part(s) as many times as desired.</w:t>
      </w:r>
    </w:p>
    <w:p w14:paraId="00000019"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Students will listen for a song title.</w:t>
      </w:r>
    </w:p>
    <w:p w14:paraId="0000001A"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t>If students can’t seem to pick up on the title, the ALT can change songs, give verbal hints, or draw pictures related to the title.</w:t>
      </w:r>
    </w:p>
    <w:p w14:paraId="0000001B" w14:textId="77777777" w:rsidR="00904928" w:rsidRDefault="00613670">
      <w:pPr>
        <w:numPr>
          <w:ilvl w:val="4"/>
          <w:numId w:val="1"/>
        </w:numPr>
        <w:spacing w:after="0" w:line="360" w:lineRule="auto"/>
        <w:rPr>
          <w:rFonts w:ascii="Arial" w:eastAsia="Arial" w:hAnsi="Arial" w:cs="Arial"/>
          <w:sz w:val="24"/>
          <w:szCs w:val="24"/>
        </w:rPr>
      </w:pPr>
      <w:r>
        <w:rPr>
          <w:rFonts w:ascii="Arial" w:eastAsia="Arial" w:hAnsi="Arial" w:cs="Arial"/>
          <w:sz w:val="24"/>
          <w:szCs w:val="24"/>
        </w:rPr>
        <w:t xml:space="preserve">For example, if the song was </w:t>
      </w:r>
      <w:r>
        <w:rPr>
          <w:rFonts w:ascii="Arial" w:eastAsia="Arial" w:hAnsi="Arial" w:cs="Arial"/>
          <w:i/>
          <w:sz w:val="24"/>
          <w:szCs w:val="24"/>
        </w:rPr>
        <w:t xml:space="preserve">Halo </w:t>
      </w:r>
      <w:r>
        <w:rPr>
          <w:rFonts w:ascii="Arial" w:eastAsia="Arial" w:hAnsi="Arial" w:cs="Arial"/>
          <w:sz w:val="24"/>
          <w:szCs w:val="24"/>
        </w:rPr>
        <w:t>by Beyoncé, the ALT can draw a simple angel with a halo and an arrow pointed to the halo. The ALT can also tell students the song starts with an “H” and replay the specific part(s).</w:t>
      </w:r>
    </w:p>
    <w:p w14:paraId="0000001C"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One member from each team can run up to the board and grab the title once they know which song it is.</w:t>
      </w:r>
    </w:p>
    <w:p w14:paraId="0000001D"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 xml:space="preserve">Once a team member has a title in hand, the ALT will give hints by describing the CD cover. </w:t>
      </w:r>
    </w:p>
    <w:p w14:paraId="0000001E"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t xml:space="preserve">Using </w:t>
      </w:r>
      <w:r>
        <w:rPr>
          <w:rFonts w:ascii="Arial" w:eastAsia="Arial" w:hAnsi="Arial" w:cs="Arial"/>
          <w:i/>
          <w:sz w:val="24"/>
          <w:szCs w:val="24"/>
        </w:rPr>
        <w:t>Halo</w:t>
      </w:r>
      <w:r>
        <w:rPr>
          <w:rFonts w:ascii="Arial" w:eastAsia="Arial" w:hAnsi="Arial" w:cs="Arial"/>
          <w:sz w:val="24"/>
          <w:szCs w:val="24"/>
        </w:rPr>
        <w:t xml:space="preserve"> again, the ALT can say the cover is white and grey, the singer’s hands are behind her head (the ALT can do the same pose simultaneously), etc.</w:t>
      </w:r>
    </w:p>
    <w:p w14:paraId="0000001F"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 xml:space="preserve">The team member will then place the title over the CD cover. </w:t>
      </w:r>
    </w:p>
    <w:p w14:paraId="00000020"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t>If another team knows which CD cover the title belongs to, they can run to “steal”, grab the title and place it over the CD cover they think it belongs to.</w:t>
      </w:r>
    </w:p>
    <w:p w14:paraId="00000021" w14:textId="77777777" w:rsidR="00904928" w:rsidRDefault="00613670">
      <w:pPr>
        <w:numPr>
          <w:ilvl w:val="2"/>
          <w:numId w:val="1"/>
        </w:numPr>
        <w:spacing w:after="0" w:line="360" w:lineRule="auto"/>
        <w:ind w:left="2127"/>
        <w:rPr>
          <w:rFonts w:ascii="Arial" w:eastAsia="Arial" w:hAnsi="Arial" w:cs="Arial"/>
          <w:sz w:val="24"/>
          <w:szCs w:val="24"/>
        </w:rPr>
      </w:pPr>
      <w:r>
        <w:rPr>
          <w:rFonts w:ascii="Arial" w:eastAsia="Arial" w:hAnsi="Arial" w:cs="Arial"/>
          <w:sz w:val="24"/>
          <w:szCs w:val="24"/>
        </w:rPr>
        <w:t>The team member that matches the title to the correct CD cover will earn a point for their team.</w:t>
      </w:r>
    </w:p>
    <w:p w14:paraId="00000022"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t>The ALT can hit the xylophone to make a “ding-dong-ding” sound if correct and a “</w:t>
      </w:r>
      <w:proofErr w:type="spellStart"/>
      <w:r>
        <w:rPr>
          <w:rFonts w:ascii="Arial" w:eastAsia="Arial" w:hAnsi="Arial" w:cs="Arial"/>
          <w:sz w:val="24"/>
          <w:szCs w:val="24"/>
        </w:rPr>
        <w:t>ddaeng</w:t>
      </w:r>
      <w:proofErr w:type="spellEnd"/>
      <w:r>
        <w:rPr>
          <w:rFonts w:ascii="Arial" w:eastAsia="Arial" w:hAnsi="Arial" w:cs="Arial"/>
          <w:sz w:val="24"/>
          <w:szCs w:val="24"/>
        </w:rPr>
        <w:t>” sound if incorrect.</w:t>
      </w:r>
    </w:p>
    <w:p w14:paraId="00000023"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t>If no xylophone is available, the ALT can simply say “correct”, “incorrect”, or any word choice they prefer.</w:t>
      </w:r>
    </w:p>
    <w:p w14:paraId="00000024" w14:textId="77777777" w:rsidR="00904928" w:rsidRDefault="00613670">
      <w:pPr>
        <w:numPr>
          <w:ilvl w:val="3"/>
          <w:numId w:val="1"/>
        </w:numPr>
        <w:spacing w:after="0" w:line="360" w:lineRule="auto"/>
        <w:rPr>
          <w:rFonts w:ascii="Arial" w:eastAsia="Arial" w:hAnsi="Arial" w:cs="Arial"/>
          <w:sz w:val="24"/>
          <w:szCs w:val="24"/>
        </w:rPr>
      </w:pPr>
      <w:r>
        <w:rPr>
          <w:rFonts w:ascii="Arial" w:eastAsia="Arial" w:hAnsi="Arial" w:cs="Arial"/>
          <w:sz w:val="24"/>
          <w:szCs w:val="24"/>
        </w:rPr>
        <w:lastRenderedPageBreak/>
        <w:t>The team member can try again or another team can grab the title away and try.</w:t>
      </w:r>
    </w:p>
    <w:p w14:paraId="00000025" w14:textId="77777777" w:rsidR="00904928" w:rsidRDefault="00613670">
      <w:pPr>
        <w:numPr>
          <w:ilvl w:val="2"/>
          <w:numId w:val="1"/>
        </w:numPr>
        <w:spacing w:after="0" w:line="360" w:lineRule="auto"/>
        <w:rPr>
          <w:rFonts w:ascii="Arial" w:eastAsia="Arial" w:hAnsi="Arial" w:cs="Arial"/>
          <w:sz w:val="24"/>
          <w:szCs w:val="24"/>
        </w:rPr>
      </w:pPr>
      <w:r>
        <w:rPr>
          <w:rFonts w:ascii="Arial" w:eastAsia="Arial" w:hAnsi="Arial" w:cs="Arial"/>
          <w:sz w:val="24"/>
          <w:szCs w:val="24"/>
        </w:rPr>
        <w:t>Change songs once a correct match has been made.</w:t>
      </w:r>
    </w:p>
    <w:p w14:paraId="00000026" w14:textId="77777777" w:rsidR="00904928" w:rsidRDefault="00613670">
      <w:pPr>
        <w:numPr>
          <w:ilvl w:val="1"/>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Play until the end of the workshop.</w:t>
      </w:r>
    </w:p>
    <w:p w14:paraId="00000027" w14:textId="77777777" w:rsidR="00904928" w:rsidRDefault="00904928">
      <w:pPr>
        <w:spacing w:line="360" w:lineRule="auto"/>
        <w:rPr>
          <w:rFonts w:ascii="Arial" w:eastAsia="Arial" w:hAnsi="Arial" w:cs="Arial"/>
          <w:sz w:val="24"/>
          <w:szCs w:val="24"/>
        </w:rPr>
      </w:pPr>
    </w:p>
    <w:p w14:paraId="00000028" w14:textId="77777777" w:rsidR="00904928" w:rsidRDefault="00613670">
      <w:pPr>
        <w:spacing w:line="360" w:lineRule="auto"/>
        <w:rPr>
          <w:rFonts w:ascii="Arial" w:eastAsia="Arial" w:hAnsi="Arial" w:cs="Arial"/>
          <w:b/>
          <w:sz w:val="24"/>
          <w:szCs w:val="24"/>
        </w:rPr>
      </w:pPr>
      <w:r>
        <w:rPr>
          <w:rFonts w:ascii="Arial" w:eastAsia="Arial" w:hAnsi="Arial" w:cs="Arial"/>
          <w:b/>
          <w:sz w:val="24"/>
          <w:szCs w:val="24"/>
        </w:rPr>
        <w:t xml:space="preserve">Additional Information: </w:t>
      </w:r>
    </w:p>
    <w:p w14:paraId="00000029" w14:textId="77777777" w:rsidR="00904928" w:rsidRDefault="00613670">
      <w:pPr>
        <w:spacing w:line="360" w:lineRule="auto"/>
        <w:rPr>
          <w:rFonts w:ascii="Arial" w:eastAsia="Arial" w:hAnsi="Arial" w:cs="Arial"/>
          <w:sz w:val="24"/>
          <w:szCs w:val="24"/>
        </w:rPr>
      </w:pPr>
      <w:r>
        <w:rPr>
          <w:rFonts w:ascii="Arial" w:eastAsia="Arial" w:hAnsi="Arial" w:cs="Arial"/>
          <w:sz w:val="24"/>
          <w:szCs w:val="24"/>
        </w:rPr>
        <w:t>Challenge students’ listening abilities by including a variety of songs. Also, try to avoid using all songs known worldwide. I like to use “songs I grew up listening to” as a theme since most students aren’t too familiar with them.</w:t>
      </w:r>
    </w:p>
    <w:p w14:paraId="0000002A" w14:textId="77777777" w:rsidR="00904928" w:rsidRDefault="00613670">
      <w:pPr>
        <w:spacing w:line="360" w:lineRule="auto"/>
        <w:rPr>
          <w:rFonts w:ascii="Arial" w:eastAsia="Arial" w:hAnsi="Arial" w:cs="Arial"/>
          <w:sz w:val="24"/>
          <w:szCs w:val="24"/>
        </w:rPr>
      </w:pPr>
      <w:r>
        <w:rPr>
          <w:rFonts w:ascii="Arial" w:eastAsia="Arial" w:hAnsi="Arial" w:cs="Arial"/>
          <w:sz w:val="24"/>
          <w:szCs w:val="24"/>
        </w:rPr>
        <w:t>I used Spotify to play the songs since it was a lot easier to jump to the exact part of a song by selecting the appropriate lyrics.</w:t>
      </w:r>
    </w:p>
    <w:p w14:paraId="0000002B" w14:textId="77777777" w:rsidR="00904928" w:rsidRDefault="00613670">
      <w:pPr>
        <w:spacing w:line="360" w:lineRule="auto"/>
        <w:rPr>
          <w:rFonts w:ascii="Arial" w:eastAsia="Arial" w:hAnsi="Arial" w:cs="Arial"/>
          <w:sz w:val="24"/>
          <w:szCs w:val="24"/>
        </w:rPr>
      </w:pPr>
      <w:r>
        <w:rPr>
          <w:rFonts w:ascii="Arial" w:eastAsia="Arial" w:hAnsi="Arial" w:cs="Arial"/>
          <w:sz w:val="24"/>
          <w:szCs w:val="24"/>
        </w:rPr>
        <w:t xml:space="preserve">The xylophone is completely optional. You can use what you have around, </w:t>
      </w:r>
      <w:proofErr w:type="spellStart"/>
      <w:r>
        <w:rPr>
          <w:rFonts w:ascii="Arial" w:eastAsia="Arial" w:hAnsi="Arial" w:cs="Arial"/>
          <w:sz w:val="24"/>
          <w:szCs w:val="24"/>
        </w:rPr>
        <w:t>eg</w:t>
      </w:r>
      <w:proofErr w:type="spellEnd"/>
      <w:r>
        <w:rPr>
          <w:rFonts w:ascii="Arial" w:eastAsia="Arial" w:hAnsi="Arial" w:cs="Arial"/>
          <w:sz w:val="24"/>
          <w:szCs w:val="24"/>
        </w:rPr>
        <w:t xml:space="preserve">. </w:t>
      </w:r>
      <w:proofErr w:type="gramStart"/>
      <w:r>
        <w:rPr>
          <w:rFonts w:ascii="Arial" w:eastAsia="Arial" w:hAnsi="Arial" w:cs="Arial"/>
          <w:sz w:val="24"/>
          <w:szCs w:val="24"/>
        </w:rPr>
        <w:t>calling</w:t>
      </w:r>
      <w:proofErr w:type="gramEnd"/>
      <w:r>
        <w:rPr>
          <w:rFonts w:ascii="Arial" w:eastAsia="Arial" w:hAnsi="Arial" w:cs="Arial"/>
          <w:sz w:val="24"/>
          <w:szCs w:val="24"/>
        </w:rPr>
        <w:t xml:space="preserve"> bells or saying “right”, “wrong”, “correct”, “try again”, etc. will work fine.</w:t>
      </w:r>
    </w:p>
    <w:p w14:paraId="0000002C" w14:textId="77777777" w:rsidR="00904928" w:rsidRDefault="00613670">
      <w:pPr>
        <w:spacing w:line="360" w:lineRule="auto"/>
        <w:rPr>
          <w:rFonts w:ascii="Arial" w:eastAsia="Arial" w:hAnsi="Arial" w:cs="Arial"/>
          <w:sz w:val="24"/>
          <w:szCs w:val="24"/>
        </w:rPr>
      </w:pPr>
      <w:r>
        <w:rPr>
          <w:rFonts w:ascii="Arial" w:eastAsia="Arial" w:hAnsi="Arial" w:cs="Arial"/>
          <w:sz w:val="24"/>
          <w:szCs w:val="24"/>
        </w:rPr>
        <w:t>Sometimes another team will interfere by blocking the board, stealing the title or taking the CD cover and running away. The team in possession of the title will somehow manage to work around the blocks or chase down the team that took the title or CD cover. If it gets too chaotic, have the teams play rock-paper-scissors to decide which team can try to match the title to artist first.</w:t>
      </w:r>
    </w:p>
    <w:sectPr w:rsidR="00904928" w:rsidSect="00A724EC">
      <w:headerReference w:type="default" r:id="rId8"/>
      <w:footerReference w:type="default" r:id="rId9"/>
      <w:pgSz w:w="11907" w:h="16839"/>
      <w:pgMar w:top="1134" w:right="1134" w:bottom="1134" w:left="1134" w:header="720" w:footer="340" w:gutter="0"/>
      <w:pgNumType w:start="3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514D6" w14:textId="77777777" w:rsidR="006F1E53" w:rsidRDefault="00613670">
      <w:pPr>
        <w:spacing w:after="0" w:line="240" w:lineRule="auto"/>
      </w:pPr>
      <w:r>
        <w:separator/>
      </w:r>
    </w:p>
  </w:endnote>
  <w:endnote w:type="continuationSeparator" w:id="0">
    <w:p w14:paraId="2CC23103" w14:textId="77777777" w:rsidR="006F1E53" w:rsidRDefault="0061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81710"/>
      <w:docPartObj>
        <w:docPartGallery w:val="Page Numbers (Bottom of Page)"/>
        <w:docPartUnique/>
      </w:docPartObj>
    </w:sdtPr>
    <w:sdtEndPr>
      <w:rPr>
        <w:rFonts w:ascii="Arial" w:hAnsi="Arial" w:cs="Arial"/>
        <w:noProof/>
      </w:rPr>
    </w:sdtEndPr>
    <w:sdtContent>
      <w:p w14:paraId="0501561A" w14:textId="0C1C1FE1" w:rsidR="00A724EC" w:rsidRPr="00A724EC" w:rsidRDefault="00A724EC" w:rsidP="00A724EC">
        <w:pPr>
          <w:pStyle w:val="Footer"/>
          <w:jc w:val="center"/>
          <w:rPr>
            <w:rFonts w:ascii="Arial" w:hAnsi="Arial" w:cs="Arial"/>
          </w:rPr>
        </w:pPr>
        <w:r w:rsidRPr="00A724EC">
          <w:rPr>
            <w:rFonts w:ascii="Arial" w:hAnsi="Arial" w:cs="Arial"/>
          </w:rPr>
          <w:fldChar w:fldCharType="begin"/>
        </w:r>
        <w:r w:rsidRPr="00A724EC">
          <w:rPr>
            <w:rFonts w:ascii="Arial" w:hAnsi="Arial" w:cs="Arial"/>
          </w:rPr>
          <w:instrText xml:space="preserve"> PAGE   \* MERGEFORMAT </w:instrText>
        </w:r>
        <w:r w:rsidRPr="00A724EC">
          <w:rPr>
            <w:rFonts w:ascii="Arial" w:hAnsi="Arial" w:cs="Arial"/>
          </w:rPr>
          <w:fldChar w:fldCharType="separate"/>
        </w:r>
        <w:r>
          <w:rPr>
            <w:rFonts w:ascii="Arial" w:hAnsi="Arial" w:cs="Arial"/>
            <w:noProof/>
          </w:rPr>
          <w:t>33</w:t>
        </w:r>
        <w:r w:rsidRPr="00A724E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4A74E" w14:textId="77777777" w:rsidR="006F1E53" w:rsidRDefault="00613670">
      <w:pPr>
        <w:spacing w:after="0" w:line="240" w:lineRule="auto"/>
      </w:pPr>
      <w:r>
        <w:separator/>
      </w:r>
    </w:p>
  </w:footnote>
  <w:footnote w:type="continuationSeparator" w:id="0">
    <w:p w14:paraId="5784A014" w14:textId="77777777" w:rsidR="006F1E53" w:rsidRDefault="00613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904928" w:rsidRDefault="00613670" w:rsidP="009370F1">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Vanny</w:t>
    </w:r>
    <w:proofErr w:type="spellEnd"/>
    <w:r>
      <w:rPr>
        <w:color w:val="000000"/>
      </w:rPr>
      <w:t xml:space="preserve"> Truong</w:t>
    </w:r>
  </w:p>
  <w:p w14:paraId="0000002E" w14:textId="77777777" w:rsidR="00904928" w:rsidRDefault="00613670" w:rsidP="009370F1">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Kosugi</w:t>
    </w:r>
    <w:proofErr w:type="spellEnd"/>
    <w:r>
      <w:rPr>
        <w:color w:val="000000"/>
      </w:rPr>
      <w:t xml:space="preserve"> SHS</w:t>
    </w:r>
  </w:p>
  <w:p w14:paraId="00000030" w14:textId="673AF7F7" w:rsidR="00904928" w:rsidRDefault="009370F1" w:rsidP="009370F1">
    <w:pPr>
      <w:pBdr>
        <w:top w:val="nil"/>
        <w:left w:val="nil"/>
        <w:bottom w:val="nil"/>
        <w:right w:val="nil"/>
        <w:between w:val="nil"/>
      </w:pBdr>
      <w:tabs>
        <w:tab w:val="center" w:pos="4680"/>
        <w:tab w:val="right" w:pos="9360"/>
      </w:tabs>
      <w:wordWrap w:val="0"/>
      <w:spacing w:after="0" w:line="240" w:lineRule="auto"/>
      <w:jc w:val="right"/>
      <w:rPr>
        <w:color w:val="000000"/>
      </w:rPr>
    </w:pPr>
    <w:r>
      <w:rPr>
        <w:color w:val="000000"/>
      </w:rPr>
      <w:t>English Camp</w:t>
    </w:r>
    <w:r>
      <w:rPr>
        <w:color w:val="000000"/>
      </w:rPr>
      <w:t>・</w:t>
    </w:r>
    <w:r>
      <w:rPr>
        <w:rFonts w:hint="eastAsia"/>
        <w:color w:val="000000"/>
      </w:rPr>
      <w:t>C</w:t>
    </w:r>
    <w:r>
      <w:rPr>
        <w:color w:val="000000"/>
      </w:rPr>
      <w:t>lubs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E656E"/>
    <w:multiLevelType w:val="multilevel"/>
    <w:tmpl w:val="ED66E86A"/>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28"/>
    <w:rsid w:val="00613670"/>
    <w:rsid w:val="006F1E53"/>
    <w:rsid w:val="00904928"/>
    <w:rsid w:val="009370F1"/>
    <w:rsid w:val="00A724EC"/>
    <w:rsid w:val="00F6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48E717A-2D29-458C-9027-423BA089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370F1"/>
    <w:pPr>
      <w:tabs>
        <w:tab w:val="center" w:pos="4252"/>
        <w:tab w:val="right" w:pos="8504"/>
      </w:tabs>
      <w:snapToGrid w:val="0"/>
    </w:pPr>
  </w:style>
  <w:style w:type="character" w:customStyle="1" w:styleId="HeaderChar">
    <w:name w:val="Header Char"/>
    <w:basedOn w:val="DefaultParagraphFont"/>
    <w:link w:val="Header"/>
    <w:uiPriority w:val="99"/>
    <w:rsid w:val="009370F1"/>
  </w:style>
  <w:style w:type="paragraph" w:styleId="Footer">
    <w:name w:val="footer"/>
    <w:basedOn w:val="Normal"/>
    <w:link w:val="FooterChar"/>
    <w:uiPriority w:val="99"/>
    <w:unhideWhenUsed/>
    <w:rsid w:val="009370F1"/>
    <w:pPr>
      <w:tabs>
        <w:tab w:val="center" w:pos="4252"/>
        <w:tab w:val="right" w:pos="8504"/>
      </w:tabs>
      <w:snapToGrid w:val="0"/>
    </w:pPr>
  </w:style>
  <w:style w:type="character" w:customStyle="1" w:styleId="FooterChar">
    <w:name w:val="Footer Char"/>
    <w:basedOn w:val="DefaultParagraphFont"/>
    <w:link w:val="Footer"/>
    <w:uiPriority w:val="99"/>
    <w:rsid w:val="009370F1"/>
  </w:style>
  <w:style w:type="paragraph" w:styleId="BalloonText">
    <w:name w:val="Balloon Text"/>
    <w:basedOn w:val="Normal"/>
    <w:link w:val="BalloonTextChar"/>
    <w:uiPriority w:val="99"/>
    <w:semiHidden/>
    <w:unhideWhenUsed/>
    <w:rsid w:val="00F64F8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64F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updOGpLlpFf+HFsWc/UiV3i1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WguMzBqMHpsbDgAciExT19VSHNlX2xaUjdweTNuZ2hpSXFKc1UtLTB5djMwb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2024-01-31T06:28:00Z</cp:lastPrinted>
  <dcterms:created xsi:type="dcterms:W3CDTF">2024-01-18T09:30:00Z</dcterms:created>
  <dcterms:modified xsi:type="dcterms:W3CDTF">2024-01-31T06:28:00Z</dcterms:modified>
</cp:coreProperties>
</file>