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03" w:rsidRPr="0054272F" w:rsidRDefault="00F06911" w:rsidP="0054272F">
      <w:pPr>
        <w:spacing w:beforeLines="50" w:before="120" w:after="200" w:line="480" w:lineRule="auto"/>
        <w:jc w:val="center"/>
        <w:rPr>
          <w:b/>
          <w:sz w:val="24"/>
          <w:szCs w:val="24"/>
        </w:rPr>
      </w:pPr>
      <w:r>
        <w:rPr>
          <w:b/>
          <w:sz w:val="24"/>
          <w:szCs w:val="24"/>
        </w:rPr>
        <w:t>Bet-</w:t>
      </w:r>
      <w:proofErr w:type="spellStart"/>
      <w:r>
        <w:rPr>
          <w:b/>
          <w:sz w:val="24"/>
          <w:szCs w:val="24"/>
        </w:rPr>
        <w:t>ter</w:t>
      </w:r>
      <w:proofErr w:type="spellEnd"/>
      <w:r>
        <w:rPr>
          <w:b/>
          <w:sz w:val="24"/>
          <w:szCs w:val="24"/>
        </w:rPr>
        <w:t xml:space="preserve"> or Not</w:t>
      </w:r>
      <w:bookmarkStart w:id="0" w:name="_GoBack"/>
      <w:bookmarkEnd w:id="0"/>
    </w:p>
    <w:p w:rsidR="00991D03" w:rsidRDefault="00F06911">
      <w:pPr>
        <w:spacing w:after="200"/>
        <w:rPr>
          <w:sz w:val="24"/>
          <w:szCs w:val="24"/>
        </w:rPr>
      </w:pPr>
      <w:r>
        <w:rPr>
          <w:b/>
          <w:sz w:val="24"/>
          <w:szCs w:val="24"/>
        </w:rPr>
        <w:t>Class Time Needed:</w:t>
      </w:r>
      <w:r>
        <w:rPr>
          <w:sz w:val="24"/>
          <w:szCs w:val="24"/>
        </w:rPr>
        <w:t xml:space="preserve"> 45 minutes (depending on the number of groups and/or rounds)</w:t>
      </w:r>
    </w:p>
    <w:p w:rsidR="00991D03" w:rsidRDefault="00F06911">
      <w:pPr>
        <w:spacing w:after="200"/>
        <w:rPr>
          <w:sz w:val="24"/>
          <w:szCs w:val="24"/>
        </w:rPr>
      </w:pPr>
      <w:r>
        <w:rPr>
          <w:b/>
          <w:sz w:val="24"/>
          <w:szCs w:val="24"/>
        </w:rPr>
        <w:t>Class Size Taught:</w:t>
      </w:r>
      <w:r>
        <w:rPr>
          <w:sz w:val="24"/>
          <w:szCs w:val="24"/>
        </w:rPr>
        <w:t xml:space="preserve"> 25-30 students</w:t>
      </w:r>
    </w:p>
    <w:p w:rsidR="00991D03" w:rsidRDefault="00F06911">
      <w:pPr>
        <w:spacing w:after="200"/>
        <w:rPr>
          <w:sz w:val="24"/>
          <w:szCs w:val="24"/>
        </w:rPr>
      </w:pPr>
      <w:r>
        <w:rPr>
          <w:b/>
          <w:sz w:val="24"/>
          <w:szCs w:val="24"/>
        </w:rPr>
        <w:t>Target Audience:</w:t>
      </w:r>
      <w:r>
        <w:rPr>
          <w:sz w:val="24"/>
          <w:szCs w:val="24"/>
        </w:rPr>
        <w:t xml:space="preserve"> JHS 2nd Years</w:t>
      </w:r>
    </w:p>
    <w:p w:rsidR="00991D03" w:rsidRDefault="00F06911">
      <w:pPr>
        <w:spacing w:after="200"/>
        <w:rPr>
          <w:sz w:val="24"/>
          <w:szCs w:val="24"/>
        </w:rPr>
      </w:pPr>
      <w:r>
        <w:rPr>
          <w:b/>
          <w:sz w:val="24"/>
          <w:szCs w:val="24"/>
        </w:rPr>
        <w:t>Objective:</w:t>
      </w:r>
      <w:r>
        <w:rPr>
          <w:sz w:val="24"/>
          <w:szCs w:val="24"/>
        </w:rPr>
        <w:t xml:space="preserve"> In this lesson, students practice using “how/who/what/where/when to” and “look/looks, become/became, and get/got” through a grammar correction game.</w:t>
      </w:r>
    </w:p>
    <w:p w:rsidR="00991D03" w:rsidRPr="0054272F" w:rsidRDefault="00D13B5A">
      <w:pPr>
        <w:spacing w:after="200"/>
        <w:rPr>
          <w:rFonts w:asciiTheme="majorEastAsia" w:eastAsiaTheme="majorEastAsia" w:hAnsiTheme="majorEastAsia"/>
          <w:sz w:val="24"/>
          <w:szCs w:val="24"/>
        </w:rPr>
      </w:pPr>
      <w:sdt>
        <w:sdtPr>
          <w:tag w:val="goog_rdk_0"/>
          <w:id w:val="548116111"/>
        </w:sdtPr>
        <w:sdtEndPr>
          <w:rPr>
            <w:rFonts w:asciiTheme="majorEastAsia" w:eastAsiaTheme="majorEastAsia" w:hAnsiTheme="majorEastAsia"/>
          </w:rPr>
        </w:sdtEndPr>
        <w:sdtContent>
          <w:r w:rsidR="00F06911" w:rsidRPr="0054272F">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160815346"/>
        </w:sdtPr>
        <w:sdtEndPr/>
        <w:sdtContent>
          <w:r w:rsidR="00F06911" w:rsidRPr="0054272F">
            <w:rPr>
              <w:rFonts w:asciiTheme="majorEastAsia" w:eastAsiaTheme="majorEastAsia" w:hAnsiTheme="majorEastAsia" w:cs="Arial Unicode MS"/>
              <w:sz w:val="24"/>
              <w:szCs w:val="24"/>
            </w:rPr>
            <w:t>文法修正ゲームを通して、「how/who/what/where/when to」 と 「look/looks</w:t>
          </w:r>
        </w:sdtContent>
      </w:sdt>
      <w:r w:rsidR="00F06911" w:rsidRPr="0054272F">
        <w:rPr>
          <w:rFonts w:asciiTheme="majorEastAsia" w:eastAsiaTheme="majorEastAsia" w:hAnsiTheme="majorEastAsia"/>
          <w:sz w:val="24"/>
          <w:szCs w:val="24"/>
        </w:rPr>
        <w:t>, become/became,</w:t>
      </w:r>
      <w:sdt>
        <w:sdtPr>
          <w:rPr>
            <w:rFonts w:asciiTheme="majorEastAsia" w:eastAsiaTheme="majorEastAsia" w:hAnsiTheme="majorEastAsia"/>
          </w:rPr>
          <w:tag w:val="goog_rdk_2"/>
          <w:id w:val="-1926569807"/>
        </w:sdtPr>
        <w:sdtEndPr/>
        <w:sdtContent>
          <w:r w:rsidR="00F06911" w:rsidRPr="0054272F">
            <w:rPr>
              <w:rFonts w:asciiTheme="majorEastAsia" w:eastAsiaTheme="majorEastAsia" w:hAnsiTheme="majorEastAsia" w:cs="Arial Unicode MS"/>
              <w:sz w:val="24"/>
              <w:szCs w:val="24"/>
            </w:rPr>
            <w:t xml:space="preserve"> and get/got」</w:t>
          </w:r>
        </w:sdtContent>
      </w:sdt>
      <w:sdt>
        <w:sdtPr>
          <w:rPr>
            <w:rFonts w:asciiTheme="majorEastAsia" w:eastAsiaTheme="majorEastAsia" w:hAnsiTheme="majorEastAsia"/>
          </w:rPr>
          <w:tag w:val="goog_rdk_3"/>
          <w:id w:val="1242069559"/>
        </w:sdtPr>
        <w:sdtEndPr/>
        <w:sdtContent>
          <w:r w:rsidR="00F06911" w:rsidRPr="0054272F">
            <w:rPr>
              <w:rFonts w:asciiTheme="majorEastAsia" w:eastAsiaTheme="majorEastAsia" w:hAnsiTheme="majorEastAsia" w:cs="Arial Unicode MS"/>
              <w:sz w:val="24"/>
              <w:szCs w:val="24"/>
            </w:rPr>
            <w:t xml:space="preserve"> の表現を練習する</w:t>
          </w:r>
        </w:sdtContent>
      </w:sdt>
      <w:sdt>
        <w:sdtPr>
          <w:rPr>
            <w:rFonts w:asciiTheme="majorEastAsia" w:eastAsiaTheme="majorEastAsia" w:hAnsiTheme="majorEastAsia"/>
          </w:rPr>
          <w:tag w:val="goog_rdk_4"/>
          <w:id w:val="-166630996"/>
        </w:sdtPr>
        <w:sdtEndPr/>
        <w:sdtContent>
          <w:r w:rsidR="00F06911" w:rsidRPr="0054272F">
            <w:rPr>
              <w:rFonts w:asciiTheme="majorEastAsia" w:eastAsiaTheme="majorEastAsia" w:hAnsiTheme="majorEastAsia" w:cs="Arial Unicode MS"/>
              <w:sz w:val="24"/>
              <w:szCs w:val="24"/>
            </w:rPr>
            <w:t>。</w:t>
          </w:r>
        </w:sdtContent>
      </w:sdt>
    </w:p>
    <w:p w:rsidR="00991D03" w:rsidRDefault="00F06911">
      <w:pPr>
        <w:spacing w:after="200"/>
        <w:rPr>
          <w:sz w:val="24"/>
          <w:szCs w:val="24"/>
        </w:rPr>
      </w:pPr>
      <w:r>
        <w:rPr>
          <w:b/>
          <w:sz w:val="24"/>
          <w:szCs w:val="24"/>
        </w:rPr>
        <w:t>Materials needed:</w:t>
      </w:r>
      <w:r>
        <w:rPr>
          <w:sz w:val="24"/>
          <w:szCs w:val="24"/>
        </w:rPr>
        <w:t xml:space="preserve"> A whiteboard for each group, a list of example sentences and answers</w:t>
      </w:r>
    </w:p>
    <w:p w:rsidR="00991D03" w:rsidRDefault="00991D03">
      <w:pPr>
        <w:spacing w:after="200"/>
        <w:rPr>
          <w:sz w:val="24"/>
          <w:szCs w:val="24"/>
        </w:rPr>
      </w:pPr>
    </w:p>
    <w:p w:rsidR="00991D03" w:rsidRDefault="00F06911">
      <w:pPr>
        <w:spacing w:after="200"/>
        <w:rPr>
          <w:sz w:val="24"/>
          <w:szCs w:val="24"/>
        </w:rPr>
      </w:pPr>
      <w:r>
        <w:rPr>
          <w:b/>
          <w:sz w:val="24"/>
          <w:szCs w:val="24"/>
        </w:rPr>
        <w:t>Procedure:</w:t>
      </w:r>
    </w:p>
    <w:p w:rsidR="00991D03" w:rsidRDefault="00F06911">
      <w:pPr>
        <w:numPr>
          <w:ilvl w:val="0"/>
          <w:numId w:val="3"/>
        </w:numPr>
        <w:spacing w:after="200"/>
        <w:rPr>
          <w:b/>
          <w:sz w:val="24"/>
          <w:szCs w:val="24"/>
        </w:rPr>
      </w:pPr>
      <w:r>
        <w:rPr>
          <w:b/>
          <w:sz w:val="24"/>
          <w:szCs w:val="24"/>
        </w:rPr>
        <w:t xml:space="preserve">Preparation: </w:t>
      </w:r>
    </w:p>
    <w:p w:rsidR="00991D03" w:rsidRDefault="00F06911">
      <w:pPr>
        <w:numPr>
          <w:ilvl w:val="0"/>
          <w:numId w:val="1"/>
        </w:numPr>
        <w:spacing w:after="200"/>
        <w:rPr>
          <w:sz w:val="24"/>
          <w:szCs w:val="24"/>
        </w:rPr>
      </w:pPr>
      <w:r>
        <w:rPr>
          <w:sz w:val="24"/>
          <w:szCs w:val="24"/>
        </w:rPr>
        <w:t>The teacher creates a list of ungrammatical sentences pertaining to the grammar points. The teacher has one sentence per group for each round. The teacher keeps the answers with them.</w:t>
      </w:r>
    </w:p>
    <w:p w:rsidR="00991D03" w:rsidRDefault="00F06911">
      <w:pPr>
        <w:numPr>
          <w:ilvl w:val="1"/>
          <w:numId w:val="1"/>
        </w:numPr>
        <w:spacing w:after="200"/>
        <w:rPr>
          <w:sz w:val="24"/>
          <w:szCs w:val="24"/>
        </w:rPr>
      </w:pPr>
      <w:r>
        <w:rPr>
          <w:sz w:val="24"/>
          <w:szCs w:val="24"/>
        </w:rPr>
        <w:t>Example sentences:</w:t>
      </w:r>
    </w:p>
    <w:tbl>
      <w:tblPr>
        <w:tblStyle w:val="a"/>
        <w:tblW w:w="7200" w:type="dxa"/>
        <w:tblInd w:w="2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00"/>
        <w:gridCol w:w="3600"/>
      </w:tblGrid>
      <w:tr w:rsidR="00991D03">
        <w:tc>
          <w:tcPr>
            <w:tcW w:w="3600" w:type="dxa"/>
            <w:shd w:val="clear" w:color="auto" w:fill="auto"/>
            <w:tcMar>
              <w:top w:w="100" w:type="dxa"/>
              <w:left w:w="100" w:type="dxa"/>
              <w:bottom w:w="100" w:type="dxa"/>
              <w:right w:w="100" w:type="dxa"/>
            </w:tcMar>
          </w:tcPr>
          <w:p w:rsidR="00991D03" w:rsidRDefault="00F06911">
            <w:pPr>
              <w:spacing w:after="200"/>
              <w:rPr>
                <w:sz w:val="24"/>
                <w:szCs w:val="24"/>
              </w:rPr>
            </w:pPr>
            <w:r>
              <w:rPr>
                <w:sz w:val="24"/>
                <w:szCs w:val="24"/>
              </w:rPr>
              <w:t>Do you know to go where?</w:t>
            </w:r>
          </w:p>
          <w:p w:rsidR="00991D03" w:rsidRDefault="00F06911">
            <w:pPr>
              <w:spacing w:after="200"/>
              <w:rPr>
                <w:sz w:val="24"/>
                <w:szCs w:val="24"/>
              </w:rPr>
            </w:pPr>
            <w:r>
              <w:rPr>
                <w:sz w:val="24"/>
                <w:szCs w:val="24"/>
              </w:rPr>
              <w:t>I know to sing well.</w:t>
            </w:r>
            <w:r>
              <w:rPr>
                <w:sz w:val="24"/>
                <w:szCs w:val="24"/>
              </w:rPr>
              <w:tab/>
            </w:r>
          </w:p>
          <w:p w:rsidR="00991D03" w:rsidRDefault="00F06911">
            <w:pPr>
              <w:spacing w:after="200"/>
              <w:rPr>
                <w:sz w:val="24"/>
                <w:szCs w:val="24"/>
              </w:rPr>
            </w:pPr>
            <w:r>
              <w:rPr>
                <w:sz w:val="24"/>
                <w:szCs w:val="24"/>
              </w:rPr>
              <w:t>The food look good.</w:t>
            </w:r>
            <w:r>
              <w:rPr>
                <w:sz w:val="24"/>
                <w:szCs w:val="24"/>
              </w:rPr>
              <w:tab/>
            </w:r>
          </w:p>
        </w:tc>
        <w:tc>
          <w:tcPr>
            <w:tcW w:w="3600" w:type="dxa"/>
            <w:shd w:val="clear" w:color="auto" w:fill="auto"/>
            <w:tcMar>
              <w:top w:w="100" w:type="dxa"/>
              <w:left w:w="100" w:type="dxa"/>
              <w:bottom w:w="100" w:type="dxa"/>
              <w:right w:w="100" w:type="dxa"/>
            </w:tcMar>
          </w:tcPr>
          <w:p w:rsidR="00991D03" w:rsidRDefault="00F06911">
            <w:pPr>
              <w:spacing w:after="200"/>
              <w:rPr>
                <w:sz w:val="24"/>
                <w:szCs w:val="24"/>
              </w:rPr>
            </w:pPr>
            <w:r>
              <w:rPr>
                <w:sz w:val="24"/>
                <w:szCs w:val="24"/>
              </w:rPr>
              <w:t>My mom does not know what buy.</w:t>
            </w:r>
          </w:p>
          <w:p w:rsidR="00991D03" w:rsidRDefault="00F06911">
            <w:pPr>
              <w:spacing w:after="200"/>
              <w:rPr>
                <w:sz w:val="24"/>
                <w:szCs w:val="24"/>
              </w:rPr>
            </w:pPr>
            <w:r>
              <w:rPr>
                <w:sz w:val="24"/>
                <w:szCs w:val="24"/>
              </w:rPr>
              <w:t>We becomes friends.</w:t>
            </w:r>
          </w:p>
          <w:p w:rsidR="00991D03" w:rsidRDefault="00F06911">
            <w:pPr>
              <w:spacing w:after="200"/>
              <w:rPr>
                <w:sz w:val="24"/>
                <w:szCs w:val="24"/>
              </w:rPr>
            </w:pPr>
            <w:r>
              <w:rPr>
                <w:sz w:val="24"/>
                <w:szCs w:val="24"/>
              </w:rPr>
              <w:t xml:space="preserve">I need to </w:t>
            </w:r>
            <w:proofErr w:type="spellStart"/>
            <w:proofErr w:type="gramStart"/>
            <w:r>
              <w:rPr>
                <w:sz w:val="24"/>
                <w:szCs w:val="24"/>
              </w:rPr>
              <w:t>got</w:t>
            </w:r>
            <w:proofErr w:type="spellEnd"/>
            <w:proofErr w:type="gramEnd"/>
            <w:r>
              <w:rPr>
                <w:sz w:val="24"/>
                <w:szCs w:val="24"/>
              </w:rPr>
              <w:t xml:space="preserve"> home.</w:t>
            </w:r>
          </w:p>
        </w:tc>
      </w:tr>
    </w:tbl>
    <w:p w:rsidR="00991D03" w:rsidRDefault="00F06911">
      <w:pPr>
        <w:numPr>
          <w:ilvl w:val="0"/>
          <w:numId w:val="4"/>
        </w:numPr>
        <w:spacing w:after="200"/>
        <w:rPr>
          <w:sz w:val="24"/>
          <w:szCs w:val="24"/>
        </w:rPr>
      </w:pPr>
      <w:r>
        <w:rPr>
          <w:b/>
          <w:sz w:val="24"/>
          <w:szCs w:val="24"/>
        </w:rPr>
        <w:t>Intro and Review - 10 minutes</w:t>
      </w:r>
    </w:p>
    <w:p w:rsidR="00991D03" w:rsidRDefault="00F06911">
      <w:pPr>
        <w:numPr>
          <w:ilvl w:val="1"/>
          <w:numId w:val="4"/>
        </w:numPr>
        <w:spacing w:after="200"/>
        <w:rPr>
          <w:sz w:val="24"/>
          <w:szCs w:val="24"/>
        </w:rPr>
      </w:pPr>
      <w:r>
        <w:rPr>
          <w:sz w:val="24"/>
          <w:szCs w:val="24"/>
        </w:rPr>
        <w:t>The teacher gives a review of the grammar to the students or anything the JTL wants to review.</w:t>
      </w:r>
    </w:p>
    <w:p w:rsidR="00991D03" w:rsidRDefault="00F06911">
      <w:pPr>
        <w:numPr>
          <w:ilvl w:val="1"/>
          <w:numId w:val="4"/>
        </w:numPr>
        <w:spacing w:after="200"/>
        <w:rPr>
          <w:sz w:val="24"/>
          <w:szCs w:val="24"/>
        </w:rPr>
      </w:pPr>
      <w:r>
        <w:rPr>
          <w:sz w:val="24"/>
          <w:szCs w:val="24"/>
        </w:rPr>
        <w:t>The ALT and JTL will introduce the game.</w:t>
      </w:r>
    </w:p>
    <w:p w:rsidR="00991D03" w:rsidRDefault="00F06911">
      <w:pPr>
        <w:numPr>
          <w:ilvl w:val="1"/>
          <w:numId w:val="4"/>
        </w:numPr>
        <w:spacing w:after="200"/>
        <w:rPr>
          <w:sz w:val="24"/>
          <w:szCs w:val="24"/>
        </w:rPr>
      </w:pPr>
      <w:r>
        <w:rPr>
          <w:sz w:val="24"/>
          <w:szCs w:val="24"/>
        </w:rPr>
        <w:t>The teacher has the students split into groups and writes sentences on the board.</w:t>
      </w:r>
    </w:p>
    <w:p w:rsidR="0054272F" w:rsidRDefault="0054272F" w:rsidP="0054272F">
      <w:pPr>
        <w:spacing w:after="200"/>
        <w:ind w:left="1440"/>
        <w:rPr>
          <w:sz w:val="24"/>
          <w:szCs w:val="24"/>
        </w:rPr>
      </w:pPr>
    </w:p>
    <w:p w:rsidR="0054272F" w:rsidRDefault="0054272F" w:rsidP="0054272F">
      <w:pPr>
        <w:spacing w:after="200"/>
        <w:ind w:left="1440"/>
        <w:rPr>
          <w:sz w:val="24"/>
          <w:szCs w:val="24"/>
        </w:rPr>
      </w:pPr>
    </w:p>
    <w:p w:rsidR="0054272F" w:rsidRDefault="0054272F" w:rsidP="0054272F">
      <w:pPr>
        <w:spacing w:after="200"/>
        <w:ind w:left="1440"/>
        <w:rPr>
          <w:sz w:val="24"/>
          <w:szCs w:val="24"/>
        </w:rPr>
      </w:pPr>
    </w:p>
    <w:p w:rsidR="00991D03" w:rsidRDefault="00F06911">
      <w:pPr>
        <w:numPr>
          <w:ilvl w:val="0"/>
          <w:numId w:val="2"/>
        </w:numPr>
        <w:spacing w:after="200"/>
        <w:rPr>
          <w:b/>
          <w:sz w:val="24"/>
          <w:szCs w:val="24"/>
        </w:rPr>
      </w:pPr>
      <w:r>
        <w:rPr>
          <w:b/>
          <w:sz w:val="24"/>
          <w:szCs w:val="24"/>
        </w:rPr>
        <w:lastRenderedPageBreak/>
        <w:t>Main Activity - 30 minutes</w:t>
      </w:r>
    </w:p>
    <w:p w:rsidR="00991D03" w:rsidRDefault="00F06911">
      <w:pPr>
        <w:numPr>
          <w:ilvl w:val="1"/>
          <w:numId w:val="2"/>
        </w:numPr>
        <w:spacing w:after="200"/>
        <w:rPr>
          <w:sz w:val="24"/>
          <w:szCs w:val="24"/>
        </w:rPr>
      </w:pPr>
      <w:r>
        <w:rPr>
          <w:sz w:val="24"/>
          <w:szCs w:val="24"/>
        </w:rPr>
        <w:t>The groups will either go in numerical order or through rock-paper-scissors.</w:t>
      </w:r>
    </w:p>
    <w:p w:rsidR="00991D03" w:rsidRDefault="00F06911">
      <w:pPr>
        <w:numPr>
          <w:ilvl w:val="2"/>
          <w:numId w:val="2"/>
        </w:numPr>
        <w:spacing w:after="200"/>
        <w:rPr>
          <w:sz w:val="24"/>
          <w:szCs w:val="24"/>
        </w:rPr>
      </w:pPr>
      <w:r>
        <w:rPr>
          <w:b/>
          <w:sz w:val="24"/>
          <w:szCs w:val="24"/>
        </w:rPr>
        <w:t>Game Plan:</w:t>
      </w:r>
    </w:p>
    <w:p w:rsidR="00991D03" w:rsidRDefault="00F06911">
      <w:pPr>
        <w:numPr>
          <w:ilvl w:val="0"/>
          <w:numId w:val="6"/>
        </w:numPr>
        <w:spacing w:after="200"/>
        <w:rPr>
          <w:sz w:val="24"/>
          <w:szCs w:val="24"/>
        </w:rPr>
      </w:pPr>
      <w:r>
        <w:rPr>
          <w:sz w:val="24"/>
          <w:szCs w:val="24"/>
        </w:rPr>
        <w:t>Each team starts with 100 points.</w:t>
      </w:r>
    </w:p>
    <w:p w:rsidR="00991D03" w:rsidRDefault="00F06911">
      <w:pPr>
        <w:numPr>
          <w:ilvl w:val="0"/>
          <w:numId w:val="6"/>
        </w:numPr>
        <w:spacing w:after="200"/>
        <w:rPr>
          <w:sz w:val="24"/>
          <w:szCs w:val="24"/>
        </w:rPr>
      </w:pPr>
      <w:r>
        <w:rPr>
          <w:sz w:val="24"/>
          <w:szCs w:val="24"/>
        </w:rPr>
        <w:t xml:space="preserve">Group 1 will choose an amount of points to bet (the maximum is 50 points). The teacher will then choose an appropriate sentence for the point amount. </w:t>
      </w:r>
    </w:p>
    <w:p w:rsidR="00991D03" w:rsidRDefault="00F06911">
      <w:pPr>
        <w:numPr>
          <w:ilvl w:val="0"/>
          <w:numId w:val="6"/>
        </w:numPr>
        <w:spacing w:after="200"/>
        <w:rPr>
          <w:sz w:val="24"/>
          <w:szCs w:val="24"/>
        </w:rPr>
      </w:pPr>
      <w:r>
        <w:rPr>
          <w:sz w:val="24"/>
          <w:szCs w:val="24"/>
        </w:rPr>
        <w:t>The students will write their corrected version on their whiteboard. If their answer is right, they earn the points they bet (for example, if they bet thirty points, then it is 100 + 30, so they have 130 points).</w:t>
      </w:r>
    </w:p>
    <w:p w:rsidR="00991D03" w:rsidRDefault="00F06911">
      <w:pPr>
        <w:numPr>
          <w:ilvl w:val="0"/>
          <w:numId w:val="6"/>
        </w:numPr>
        <w:spacing w:after="200"/>
        <w:rPr>
          <w:sz w:val="24"/>
          <w:szCs w:val="24"/>
        </w:rPr>
      </w:pPr>
      <w:r>
        <w:rPr>
          <w:sz w:val="24"/>
          <w:szCs w:val="24"/>
        </w:rPr>
        <w:t>However, if they get it wrong, they lose the points (100 - 30 = 70).</w:t>
      </w:r>
    </w:p>
    <w:p w:rsidR="00991D03" w:rsidRDefault="00F06911">
      <w:pPr>
        <w:numPr>
          <w:ilvl w:val="0"/>
          <w:numId w:val="6"/>
        </w:numPr>
        <w:spacing w:after="200"/>
        <w:rPr>
          <w:sz w:val="24"/>
          <w:szCs w:val="24"/>
        </w:rPr>
      </w:pPr>
      <w:r>
        <w:rPr>
          <w:sz w:val="24"/>
          <w:szCs w:val="24"/>
        </w:rPr>
        <w:t xml:space="preserve">If no one has the answer, then the teacher gets the accumulated points and the sentence is corrected. Have the students recite the sentence with the teacher. </w:t>
      </w:r>
    </w:p>
    <w:p w:rsidR="00991D03" w:rsidRDefault="00F06911">
      <w:pPr>
        <w:numPr>
          <w:ilvl w:val="0"/>
          <w:numId w:val="6"/>
        </w:numPr>
        <w:spacing w:after="200"/>
        <w:rPr>
          <w:sz w:val="24"/>
          <w:szCs w:val="24"/>
        </w:rPr>
      </w:pPr>
      <w:r>
        <w:rPr>
          <w:sz w:val="24"/>
          <w:szCs w:val="24"/>
        </w:rPr>
        <w:t>After that, Group 2 chooses the next amount of points to bet and the process repeats.</w:t>
      </w:r>
    </w:p>
    <w:p w:rsidR="00991D03" w:rsidRDefault="00F06911">
      <w:pPr>
        <w:numPr>
          <w:ilvl w:val="0"/>
          <w:numId w:val="6"/>
        </w:numPr>
        <w:spacing w:after="200"/>
        <w:rPr>
          <w:sz w:val="24"/>
          <w:szCs w:val="24"/>
        </w:rPr>
      </w:pPr>
      <w:r>
        <w:rPr>
          <w:sz w:val="24"/>
          <w:szCs w:val="24"/>
        </w:rPr>
        <w:t>The winner is the group with the most points at the end.</w:t>
      </w:r>
    </w:p>
    <w:p w:rsidR="00991D03" w:rsidRDefault="00F06911">
      <w:pPr>
        <w:numPr>
          <w:ilvl w:val="0"/>
          <w:numId w:val="7"/>
        </w:numPr>
        <w:spacing w:after="200"/>
        <w:rPr>
          <w:sz w:val="24"/>
          <w:szCs w:val="24"/>
        </w:rPr>
      </w:pPr>
      <w:r>
        <w:rPr>
          <w:b/>
          <w:sz w:val="24"/>
          <w:szCs w:val="24"/>
        </w:rPr>
        <w:t>Conclusion - 5 minutes</w:t>
      </w:r>
    </w:p>
    <w:p w:rsidR="00991D03" w:rsidRDefault="00F06911">
      <w:pPr>
        <w:numPr>
          <w:ilvl w:val="0"/>
          <w:numId w:val="5"/>
        </w:numPr>
        <w:spacing w:after="200"/>
        <w:rPr>
          <w:sz w:val="24"/>
          <w:szCs w:val="24"/>
        </w:rPr>
      </w:pPr>
      <w:r>
        <w:rPr>
          <w:sz w:val="24"/>
          <w:szCs w:val="24"/>
        </w:rPr>
        <w:t>After the winner is announced, the teacher collects materials and class ends.</w:t>
      </w:r>
    </w:p>
    <w:p w:rsidR="00991D03" w:rsidRDefault="00991D03">
      <w:pPr>
        <w:spacing w:after="200"/>
        <w:rPr>
          <w:sz w:val="24"/>
          <w:szCs w:val="24"/>
        </w:rPr>
      </w:pPr>
    </w:p>
    <w:p w:rsidR="00991D03" w:rsidRDefault="00F06911">
      <w:pPr>
        <w:spacing w:after="200"/>
        <w:rPr>
          <w:b/>
          <w:sz w:val="24"/>
          <w:szCs w:val="24"/>
        </w:rPr>
      </w:pPr>
      <w:r>
        <w:rPr>
          <w:b/>
          <w:sz w:val="24"/>
          <w:szCs w:val="24"/>
        </w:rPr>
        <w:t>Additional notes:</w:t>
      </w:r>
    </w:p>
    <w:p w:rsidR="00991D03" w:rsidRDefault="00F06911">
      <w:pPr>
        <w:spacing w:after="200"/>
        <w:rPr>
          <w:sz w:val="24"/>
          <w:szCs w:val="24"/>
        </w:rPr>
      </w:pPr>
      <w:r>
        <w:rPr>
          <w:sz w:val="24"/>
          <w:szCs w:val="24"/>
        </w:rPr>
        <w:t xml:space="preserve">This lesson can very easily be adjusted for other grammar points. It likely works best for JHS as it may be too advanced for elementary students. It can work for senior high school students when practicing harder grammar points. </w:t>
      </w:r>
    </w:p>
    <w:sectPr w:rsidR="00991D03" w:rsidSect="00142F66">
      <w:headerReference w:type="default" r:id="rId8"/>
      <w:footerReference w:type="default" r:id="rId9"/>
      <w:pgSz w:w="11907" w:h="16839" w:code="9"/>
      <w:pgMar w:top="1134" w:right="1134" w:bottom="1134" w:left="1134" w:header="720" w:footer="340" w:gutter="0"/>
      <w:pgNumType w:start="4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BD3" w:rsidRDefault="00F06911">
      <w:pPr>
        <w:spacing w:line="240" w:lineRule="auto"/>
      </w:pPr>
      <w:r>
        <w:separator/>
      </w:r>
    </w:p>
  </w:endnote>
  <w:endnote w:type="continuationSeparator" w:id="0">
    <w:p w:rsidR="00834BD3" w:rsidRDefault="00F06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826899"/>
      <w:docPartObj>
        <w:docPartGallery w:val="Page Numbers (Bottom of Page)"/>
        <w:docPartUnique/>
      </w:docPartObj>
    </w:sdtPr>
    <w:sdtEndPr>
      <w:rPr>
        <w:noProof/>
      </w:rPr>
    </w:sdtEndPr>
    <w:sdtContent>
      <w:p w:rsidR="00142F66" w:rsidRDefault="00142F66">
        <w:pPr>
          <w:pStyle w:val="Footer"/>
          <w:jc w:val="center"/>
        </w:pPr>
        <w:r>
          <w:fldChar w:fldCharType="begin"/>
        </w:r>
        <w:r>
          <w:instrText xml:space="preserve"> PAGE   \* MERGEFORMAT </w:instrText>
        </w:r>
        <w:r>
          <w:fldChar w:fldCharType="separate"/>
        </w:r>
        <w:r w:rsidR="00D13B5A">
          <w:rPr>
            <w:noProof/>
          </w:rPr>
          <w:t>49</w:t>
        </w:r>
        <w:r>
          <w:rPr>
            <w:noProof/>
          </w:rPr>
          <w:fldChar w:fldCharType="end"/>
        </w:r>
      </w:p>
    </w:sdtContent>
  </w:sdt>
  <w:p w:rsidR="00142F66" w:rsidRDefault="00142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BD3" w:rsidRDefault="00F06911">
      <w:pPr>
        <w:spacing w:line="240" w:lineRule="auto"/>
      </w:pPr>
      <w:r>
        <w:separator/>
      </w:r>
    </w:p>
  </w:footnote>
  <w:footnote w:type="continuationSeparator" w:id="0">
    <w:p w:rsidR="00834BD3" w:rsidRDefault="00F069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03" w:rsidRPr="0054272F" w:rsidRDefault="00F06911" w:rsidP="00D13B5A">
    <w:pPr>
      <w:spacing w:line="240" w:lineRule="auto"/>
      <w:jc w:val="right"/>
      <w:rPr>
        <w:rFonts w:asciiTheme="majorHAnsi" w:hAnsiTheme="majorHAnsi" w:cstheme="majorHAnsi"/>
      </w:rPr>
    </w:pPr>
    <w:r w:rsidRPr="0054272F">
      <w:rPr>
        <w:rFonts w:asciiTheme="majorHAnsi" w:hAnsiTheme="majorHAnsi" w:cstheme="majorHAnsi"/>
      </w:rPr>
      <w:t xml:space="preserve">Delanie </w:t>
    </w:r>
    <w:proofErr w:type="spellStart"/>
    <w:r w:rsidRPr="0054272F">
      <w:rPr>
        <w:rFonts w:asciiTheme="majorHAnsi" w:hAnsiTheme="majorHAnsi" w:cstheme="majorHAnsi"/>
      </w:rPr>
      <w:t>Kersey</w:t>
    </w:r>
    <w:proofErr w:type="spellEnd"/>
  </w:p>
  <w:p w:rsidR="00991D03" w:rsidRDefault="00F06911" w:rsidP="00D13B5A">
    <w:pPr>
      <w:spacing w:line="240" w:lineRule="auto"/>
      <w:jc w:val="right"/>
      <w:rPr>
        <w:rFonts w:asciiTheme="majorHAnsi" w:hAnsiTheme="majorHAnsi" w:cstheme="majorHAnsi"/>
      </w:rPr>
    </w:pPr>
    <w:r w:rsidRPr="0054272F">
      <w:rPr>
        <w:rFonts w:asciiTheme="majorHAnsi" w:hAnsiTheme="majorHAnsi" w:cstheme="majorHAnsi"/>
      </w:rPr>
      <w:t>Takaoka Seibu JHS</w:t>
    </w:r>
  </w:p>
  <w:p w:rsidR="00991D03" w:rsidRPr="0054272F" w:rsidRDefault="00D13B5A" w:rsidP="00D13B5A">
    <w:pPr>
      <w:spacing w:line="240" w:lineRule="auto"/>
      <w:jc w:val="right"/>
      <w:rPr>
        <w:rFonts w:asciiTheme="majorHAnsi" w:hAnsiTheme="majorHAnsi" w:cstheme="majorHAnsi" w:hint="eastAsia"/>
      </w:rPr>
    </w:pPr>
    <w:r>
      <w:rPr>
        <w:rFonts w:asciiTheme="majorHAnsi" w:hAnsiTheme="majorHAnsi" w:cstheme="majorHAnsi"/>
      </w:rPr>
      <w:t>Games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D74BF"/>
    <w:multiLevelType w:val="multilevel"/>
    <w:tmpl w:val="263AE5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8B65D8F"/>
    <w:multiLevelType w:val="multilevel"/>
    <w:tmpl w:val="243ECCAA"/>
    <w:lvl w:ilvl="0">
      <w:start w:val="2"/>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6E60F6"/>
    <w:multiLevelType w:val="multilevel"/>
    <w:tmpl w:val="EB026B3E"/>
    <w:lvl w:ilvl="0">
      <w:start w:val="1"/>
      <w:numFmt w:val="lowerRoman"/>
      <w:lvlText w:val="%1)"/>
      <w:lvlJc w:val="righ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15:restartNumberingAfterBreak="0">
    <w:nsid w:val="3EE17E8F"/>
    <w:multiLevelType w:val="multilevel"/>
    <w:tmpl w:val="FB5CBD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2036454"/>
    <w:multiLevelType w:val="multilevel"/>
    <w:tmpl w:val="514648BE"/>
    <w:lvl w:ilvl="0">
      <w:start w:val="3"/>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F436F3"/>
    <w:multiLevelType w:val="multilevel"/>
    <w:tmpl w:val="8E7EF624"/>
    <w:lvl w:ilvl="0">
      <w:start w:val="4"/>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AD2979"/>
    <w:multiLevelType w:val="multilevel"/>
    <w:tmpl w:val="9A7C19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03"/>
    <w:rsid w:val="00142F66"/>
    <w:rsid w:val="0054272F"/>
    <w:rsid w:val="00834BD3"/>
    <w:rsid w:val="00991D03"/>
    <w:rsid w:val="00D13B5A"/>
    <w:rsid w:val="00F0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8C6B453-3C71-4613-ADE8-F7F93057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4272F"/>
    <w:pPr>
      <w:tabs>
        <w:tab w:val="center" w:pos="4252"/>
        <w:tab w:val="right" w:pos="8504"/>
      </w:tabs>
      <w:snapToGrid w:val="0"/>
    </w:pPr>
  </w:style>
  <w:style w:type="character" w:customStyle="1" w:styleId="HeaderChar">
    <w:name w:val="Header Char"/>
    <w:basedOn w:val="DefaultParagraphFont"/>
    <w:link w:val="Header"/>
    <w:uiPriority w:val="99"/>
    <w:rsid w:val="0054272F"/>
  </w:style>
  <w:style w:type="paragraph" w:styleId="Footer">
    <w:name w:val="footer"/>
    <w:basedOn w:val="Normal"/>
    <w:link w:val="FooterChar"/>
    <w:uiPriority w:val="99"/>
    <w:unhideWhenUsed/>
    <w:rsid w:val="0054272F"/>
    <w:pPr>
      <w:tabs>
        <w:tab w:val="center" w:pos="4252"/>
        <w:tab w:val="right" w:pos="8504"/>
      </w:tabs>
      <w:snapToGrid w:val="0"/>
    </w:pPr>
  </w:style>
  <w:style w:type="character" w:customStyle="1" w:styleId="FooterChar">
    <w:name w:val="Footer Char"/>
    <w:basedOn w:val="DefaultParagraphFont"/>
    <w:link w:val="Footer"/>
    <w:uiPriority w:val="99"/>
    <w:rsid w:val="0054272F"/>
  </w:style>
  <w:style w:type="paragraph" w:styleId="BalloonText">
    <w:name w:val="Balloon Text"/>
    <w:basedOn w:val="Normal"/>
    <w:link w:val="BalloonTextChar"/>
    <w:uiPriority w:val="99"/>
    <w:semiHidden/>
    <w:unhideWhenUsed/>
    <w:rsid w:val="0054272F"/>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42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jUSMJQarTIbfkNbExdAsaitihw==">CgMxLjAaJAoBMBIfCh0IB0IZCgVBcmltbxIQQXJpYWwgVW5pY29kZSBNUxokCgExEh8KHQgHQhkKBUFyaW1vEhBBcmlhbCBVbmljb2RlIE1TGiQKATISHwodCAdCGQoFQXJpbW8SEEFyaWFsIFVuaWNvZGUgTVMaJAoBMxIfCh0IB0IZCgVBcmltbxIQQXJpYWwgVW5pY29kZSBNUxokCgE0Eh8KHQgHQhkKBUFyaW1vEhBBcmlhbCBVbmljb2RlIE1TOAByITFGS0pSVDZjUHhsREpTSWJJODBDOEtBdjN0VS1TMlF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2024-01-31T07:55:00Z</cp:lastPrinted>
  <dcterms:created xsi:type="dcterms:W3CDTF">2024-01-18T09:31:00Z</dcterms:created>
  <dcterms:modified xsi:type="dcterms:W3CDTF">2024-01-31T07:55:00Z</dcterms:modified>
</cp:coreProperties>
</file>