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67C13" w14:textId="77777777" w:rsidR="002556D3" w:rsidRDefault="00506539" w:rsidP="00E84DB3">
      <w:pPr>
        <w:jc w:val="center"/>
        <w:rPr>
          <w:rFonts w:ascii="Arial" w:eastAsia="Arial" w:hAnsi="Arial" w:cs="Arial"/>
          <w:b/>
          <w:sz w:val="24"/>
          <w:szCs w:val="24"/>
        </w:rPr>
      </w:pPr>
      <w:bookmarkStart w:id="0" w:name="_heading=h.gjdgxs" w:colFirst="0" w:colLast="0"/>
      <w:bookmarkStart w:id="1" w:name="_GoBack"/>
      <w:bookmarkEnd w:id="0"/>
      <w:bookmarkEnd w:id="1"/>
      <w:r>
        <w:rPr>
          <w:rFonts w:ascii="Arial" w:eastAsia="Arial" w:hAnsi="Arial" w:cs="Arial"/>
          <w:b/>
          <w:sz w:val="24"/>
          <w:szCs w:val="24"/>
        </w:rPr>
        <w:t>Which is ___er? Quiz</w:t>
      </w:r>
    </w:p>
    <w:p w14:paraId="21C2953C" w14:textId="77777777" w:rsidR="002556D3" w:rsidRDefault="00506539">
      <w:pPr>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40-50 minutes</w:t>
      </w:r>
    </w:p>
    <w:p w14:paraId="40E3D858" w14:textId="77777777" w:rsidR="002556D3" w:rsidRDefault="00506539">
      <w:pPr>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25 students</w:t>
      </w:r>
    </w:p>
    <w:p w14:paraId="7FEF6E9F" w14:textId="77777777" w:rsidR="002556D3" w:rsidRDefault="00506539">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JHS - 2nd grade</w:t>
      </w:r>
    </w:p>
    <w:p w14:paraId="1F73D4FB" w14:textId="77777777" w:rsidR="002556D3" w:rsidRDefault="00506539">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In one class, students will be able to compare things with “X is is __er than Y”. </w:t>
      </w:r>
    </w:p>
    <w:p w14:paraId="39BE678B" w14:textId="77777777" w:rsidR="002556D3" w:rsidRPr="00506539" w:rsidRDefault="00B10D52">
      <w:pPr>
        <w:rPr>
          <w:rFonts w:ascii="ＭＳ ゴシック" w:eastAsia="ＭＳ ゴシック" w:hAnsi="ＭＳ ゴシック" w:cs="Arial"/>
          <w:sz w:val="24"/>
          <w:szCs w:val="24"/>
        </w:rPr>
      </w:pPr>
      <w:sdt>
        <w:sdtPr>
          <w:tag w:val="goog_rdk_0"/>
          <w:id w:val="1774674257"/>
        </w:sdtPr>
        <w:sdtEndPr>
          <w:rPr>
            <w:rFonts w:ascii="ＭＳ ゴシック" w:eastAsia="ＭＳ ゴシック" w:hAnsi="ＭＳ ゴシック"/>
          </w:rPr>
        </w:sdtEndPr>
        <w:sdtContent>
          <w:r w:rsidR="00506539" w:rsidRPr="00506539">
            <w:rPr>
              <w:rFonts w:ascii="ＭＳ ゴシック" w:eastAsia="ＭＳ ゴシック" w:hAnsi="ＭＳ ゴシック" w:cs="Arial Unicode MS"/>
              <w:b/>
              <w:sz w:val="24"/>
              <w:szCs w:val="24"/>
            </w:rPr>
            <w:t>目的：</w:t>
          </w:r>
        </w:sdtContent>
      </w:sdt>
      <w:sdt>
        <w:sdtPr>
          <w:rPr>
            <w:rFonts w:ascii="ＭＳ ゴシック" w:eastAsia="ＭＳ ゴシック" w:hAnsi="ＭＳ ゴシック"/>
          </w:rPr>
          <w:tag w:val="goog_rdk_1"/>
          <w:id w:val="-1522156341"/>
        </w:sdtPr>
        <w:sdtEndPr/>
        <w:sdtContent>
          <w:r w:rsidR="00506539" w:rsidRPr="00506539">
            <w:rPr>
              <w:rFonts w:ascii="ＭＳ ゴシック" w:eastAsia="ＭＳ ゴシック" w:hAnsi="ＭＳ ゴシック" w:cs="Arial Unicode MS"/>
              <w:sz w:val="24"/>
              <w:szCs w:val="24"/>
            </w:rPr>
            <w:t>「X is is __er than Y」を使って英語で物を比べられるようになる。</w:t>
          </w:r>
        </w:sdtContent>
      </w:sdt>
    </w:p>
    <w:p w14:paraId="5897087A" w14:textId="77777777" w:rsidR="002556D3" w:rsidRDefault="00506539">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slide presentation, 1 whiteboard and 1 marker per group, stickers, timer </w:t>
      </w:r>
    </w:p>
    <w:p w14:paraId="352D0703" w14:textId="77777777" w:rsidR="002556D3" w:rsidRDefault="002556D3">
      <w:pPr>
        <w:rPr>
          <w:rFonts w:ascii="Arial" w:eastAsia="Arial" w:hAnsi="Arial" w:cs="Arial"/>
          <w:sz w:val="24"/>
          <w:szCs w:val="24"/>
        </w:rPr>
      </w:pPr>
    </w:p>
    <w:p w14:paraId="1B72DE00" w14:textId="77777777" w:rsidR="002556D3" w:rsidRDefault="00506539">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20BB6CA9" w14:textId="77777777" w:rsidR="002556D3" w:rsidRDefault="00506539">
      <w:pPr>
        <w:rPr>
          <w:rFonts w:ascii="Arial" w:eastAsia="Arial" w:hAnsi="Arial" w:cs="Arial"/>
          <w:sz w:val="24"/>
          <w:szCs w:val="24"/>
        </w:rPr>
      </w:pPr>
      <w:r>
        <w:rPr>
          <w:rFonts w:ascii="Arial" w:eastAsia="Arial" w:hAnsi="Arial" w:cs="Arial"/>
          <w:sz w:val="24"/>
          <w:szCs w:val="24"/>
        </w:rPr>
        <w:t xml:space="preserve">The quiz can be played only after students have received some introductory instruction—ideally one lesson or more—on the grammar point “X is ___er than Y”, for example “The gray cup is cheaper than the yellow cup.” </w:t>
      </w:r>
    </w:p>
    <w:p w14:paraId="51444DE2" w14:textId="77777777" w:rsidR="002556D3" w:rsidRDefault="00506539" w:rsidP="00506539">
      <w:pPr>
        <w:numPr>
          <w:ilvl w:val="0"/>
          <w:numId w:val="5"/>
        </w:numPr>
        <w:spacing w:after="0"/>
        <w:ind w:left="426" w:hanging="66"/>
        <w:rPr>
          <w:rFonts w:ascii="Arial" w:eastAsia="Arial" w:hAnsi="Arial" w:cs="Arial"/>
          <w:b/>
          <w:sz w:val="24"/>
          <w:szCs w:val="24"/>
        </w:rPr>
      </w:pPr>
      <w:r>
        <w:rPr>
          <w:rFonts w:ascii="Arial" w:eastAsia="Arial" w:hAnsi="Arial" w:cs="Arial"/>
          <w:b/>
          <w:sz w:val="24"/>
          <w:szCs w:val="24"/>
        </w:rPr>
        <w:t>Setup - 3 minutes</w:t>
      </w:r>
    </w:p>
    <w:p w14:paraId="446CC3AC" w14:textId="77777777" w:rsidR="002556D3" w:rsidRDefault="00506539">
      <w:pPr>
        <w:numPr>
          <w:ilvl w:val="0"/>
          <w:numId w:val="6"/>
        </w:numPr>
        <w:spacing w:after="0"/>
        <w:rPr>
          <w:rFonts w:ascii="Arial" w:eastAsia="Arial" w:hAnsi="Arial" w:cs="Arial"/>
          <w:sz w:val="24"/>
          <w:szCs w:val="24"/>
        </w:rPr>
      </w:pPr>
      <w:r>
        <w:rPr>
          <w:rFonts w:ascii="Arial" w:eastAsia="Arial" w:hAnsi="Arial" w:cs="Arial"/>
          <w:sz w:val="24"/>
          <w:szCs w:val="24"/>
        </w:rPr>
        <w:t xml:space="preserve">The ALT and JTL will conduct usual greetings and split students into groups. </w:t>
      </w:r>
    </w:p>
    <w:p w14:paraId="1B9B7EE5" w14:textId="77777777" w:rsidR="002556D3" w:rsidRDefault="00506539">
      <w:pPr>
        <w:numPr>
          <w:ilvl w:val="0"/>
          <w:numId w:val="6"/>
        </w:numPr>
        <w:spacing w:after="0"/>
        <w:rPr>
          <w:rFonts w:ascii="Arial" w:eastAsia="Arial" w:hAnsi="Arial" w:cs="Arial"/>
          <w:sz w:val="24"/>
          <w:szCs w:val="24"/>
        </w:rPr>
      </w:pPr>
      <w:r>
        <w:rPr>
          <w:rFonts w:ascii="Arial" w:eastAsia="Arial" w:hAnsi="Arial" w:cs="Arial"/>
          <w:sz w:val="24"/>
          <w:szCs w:val="24"/>
        </w:rPr>
        <w:t xml:space="preserve">Next, the ALT and JTL will assign each group one white board and one marker.  </w:t>
      </w:r>
    </w:p>
    <w:p w14:paraId="375FCFC3" w14:textId="77777777" w:rsidR="002556D3" w:rsidRDefault="00506539">
      <w:pPr>
        <w:numPr>
          <w:ilvl w:val="0"/>
          <w:numId w:val="6"/>
        </w:numPr>
        <w:rPr>
          <w:rFonts w:ascii="Arial" w:eastAsia="Arial" w:hAnsi="Arial" w:cs="Arial"/>
          <w:sz w:val="24"/>
          <w:szCs w:val="24"/>
        </w:rPr>
      </w:pPr>
      <w:r>
        <w:rPr>
          <w:rFonts w:ascii="Arial" w:eastAsia="Arial" w:hAnsi="Arial" w:cs="Arial"/>
          <w:sz w:val="24"/>
          <w:szCs w:val="24"/>
        </w:rPr>
        <w:t>Finally, the ALT or JTL will draw a scoreboard on the classroom whiteboard for group points and get the PowerPoint ready.</w:t>
      </w:r>
    </w:p>
    <w:p w14:paraId="71B24AFF" w14:textId="77777777" w:rsidR="002556D3" w:rsidRDefault="00506539" w:rsidP="00506539">
      <w:pPr>
        <w:ind w:leftChars="64" w:left="141"/>
        <w:rPr>
          <w:rFonts w:ascii="Arial" w:eastAsia="Arial" w:hAnsi="Arial" w:cs="Arial"/>
          <w:b/>
          <w:sz w:val="24"/>
          <w:szCs w:val="24"/>
        </w:rPr>
      </w:pPr>
      <w:r>
        <w:rPr>
          <w:rFonts w:ascii="Arial" w:eastAsia="Arial" w:hAnsi="Arial" w:cs="Arial"/>
          <w:b/>
          <w:sz w:val="24"/>
          <w:szCs w:val="24"/>
        </w:rPr>
        <w:t>II. How to Play - 4 minutes</w:t>
      </w:r>
    </w:p>
    <w:p w14:paraId="5FF40CB3" w14:textId="77777777" w:rsidR="002556D3" w:rsidRDefault="00506539" w:rsidP="00506539">
      <w:pPr>
        <w:numPr>
          <w:ilvl w:val="0"/>
          <w:numId w:val="2"/>
        </w:numPr>
        <w:spacing w:after="0"/>
        <w:ind w:left="1418"/>
        <w:rPr>
          <w:rFonts w:ascii="Arial" w:eastAsia="Arial" w:hAnsi="Arial" w:cs="Arial"/>
          <w:sz w:val="24"/>
          <w:szCs w:val="24"/>
        </w:rPr>
      </w:pPr>
      <w:r>
        <w:rPr>
          <w:rFonts w:ascii="Arial" w:eastAsia="Arial" w:hAnsi="Arial" w:cs="Arial"/>
          <w:sz w:val="24"/>
          <w:szCs w:val="24"/>
        </w:rPr>
        <w:t>Explain the rules.</w:t>
      </w:r>
    </w:p>
    <w:p w14:paraId="309816CE" w14:textId="77777777" w:rsidR="002556D3" w:rsidRDefault="00506539" w:rsidP="00506539">
      <w:pPr>
        <w:numPr>
          <w:ilvl w:val="1"/>
          <w:numId w:val="2"/>
        </w:numPr>
        <w:spacing w:after="0"/>
        <w:ind w:left="1843"/>
        <w:rPr>
          <w:rFonts w:ascii="Arial" w:eastAsia="Arial" w:hAnsi="Arial" w:cs="Arial"/>
          <w:sz w:val="24"/>
          <w:szCs w:val="24"/>
        </w:rPr>
      </w:pPr>
      <w:r>
        <w:rPr>
          <w:rFonts w:ascii="Arial" w:eastAsia="Arial" w:hAnsi="Arial" w:cs="Arial"/>
          <w:sz w:val="24"/>
          <w:szCs w:val="24"/>
        </w:rPr>
        <w:t xml:space="preserve">The question is always “Which is ____er?” Displayed at the top of the screen. In the demonstration, an obvious question is used, for example “which is bigger?” Followed by pictures tagged with “a mouse” and “an elephant”. The ALT will show the students how to rearrange these word blocks to form the sentence “An elephant is bigger than a mouse.” </w:t>
      </w:r>
    </w:p>
    <w:p w14:paraId="55AFA644" w14:textId="77777777" w:rsidR="002556D3" w:rsidRPr="00506539" w:rsidRDefault="00506539" w:rsidP="00506539">
      <w:pPr>
        <w:numPr>
          <w:ilvl w:val="1"/>
          <w:numId w:val="2"/>
        </w:numPr>
        <w:ind w:left="1843"/>
        <w:rPr>
          <w:rFonts w:ascii="Arial" w:eastAsia="Arial" w:hAnsi="Arial" w:cs="Arial"/>
          <w:sz w:val="24"/>
          <w:szCs w:val="24"/>
        </w:rPr>
      </w:pPr>
      <w:r>
        <w:rPr>
          <w:rFonts w:ascii="Arial" w:eastAsia="Arial" w:hAnsi="Arial" w:cs="Arial"/>
          <w:sz w:val="24"/>
          <w:szCs w:val="24"/>
        </w:rPr>
        <w:t xml:space="preserve">Each quiz round should last around one minute, depending on class ability. During this time, groups will write the full sentence as in the example on their whiteboards. When time is up, the groups will be asked in order of their representative to say the answer out-loud. The students will then be awarded a maximum of 3 points: correct answer, correct writing, and understandable speech. </w:t>
      </w:r>
    </w:p>
    <w:p w14:paraId="52CD2D6E" w14:textId="77777777" w:rsidR="00506539" w:rsidRDefault="00506539" w:rsidP="00506539">
      <w:pPr>
        <w:ind w:left="1843"/>
        <w:rPr>
          <w:rFonts w:ascii="Arial" w:hAnsi="Arial" w:cs="Arial"/>
          <w:sz w:val="24"/>
          <w:szCs w:val="24"/>
        </w:rPr>
      </w:pPr>
    </w:p>
    <w:p w14:paraId="62B3DE42" w14:textId="77777777" w:rsidR="00506539" w:rsidRDefault="00506539" w:rsidP="00506539">
      <w:pPr>
        <w:ind w:left="1843"/>
        <w:rPr>
          <w:rFonts w:ascii="Arial" w:eastAsia="Arial" w:hAnsi="Arial" w:cs="Arial"/>
          <w:sz w:val="24"/>
          <w:szCs w:val="24"/>
        </w:rPr>
      </w:pPr>
    </w:p>
    <w:p w14:paraId="4E8A58D7" w14:textId="77777777" w:rsidR="002556D3" w:rsidRDefault="00506539" w:rsidP="00506539">
      <w:pPr>
        <w:ind w:leftChars="64" w:left="141"/>
        <w:rPr>
          <w:rFonts w:ascii="Arial" w:eastAsia="Arial" w:hAnsi="Arial" w:cs="Arial"/>
          <w:b/>
          <w:sz w:val="24"/>
          <w:szCs w:val="24"/>
        </w:rPr>
      </w:pPr>
      <w:r>
        <w:rPr>
          <w:rFonts w:ascii="Arial" w:eastAsia="Arial" w:hAnsi="Arial" w:cs="Arial"/>
          <w:b/>
          <w:sz w:val="24"/>
          <w:szCs w:val="24"/>
        </w:rPr>
        <w:lastRenderedPageBreak/>
        <w:t xml:space="preserve">III. Main Game - 40 minutes </w:t>
      </w:r>
    </w:p>
    <w:p w14:paraId="2C7F1DA7" w14:textId="77777777" w:rsidR="002556D3" w:rsidRDefault="00506539">
      <w:pPr>
        <w:numPr>
          <w:ilvl w:val="0"/>
          <w:numId w:val="4"/>
        </w:numPr>
        <w:spacing w:after="0"/>
        <w:rPr>
          <w:rFonts w:ascii="Arial" w:eastAsia="Arial" w:hAnsi="Arial" w:cs="Arial"/>
          <w:sz w:val="24"/>
          <w:szCs w:val="24"/>
        </w:rPr>
      </w:pPr>
      <w:r>
        <w:rPr>
          <w:rFonts w:ascii="Arial" w:eastAsia="Arial" w:hAnsi="Arial" w:cs="Arial"/>
          <w:sz w:val="24"/>
          <w:szCs w:val="24"/>
        </w:rPr>
        <w:t xml:space="preserve">The ALT will show the slide with the question and set a timer for 1 minute or more, based on student ability. </w:t>
      </w:r>
    </w:p>
    <w:p w14:paraId="23A15893" w14:textId="77777777" w:rsidR="002556D3" w:rsidRDefault="00506539">
      <w:pPr>
        <w:numPr>
          <w:ilvl w:val="0"/>
          <w:numId w:val="4"/>
        </w:numPr>
        <w:spacing w:after="0"/>
        <w:rPr>
          <w:rFonts w:ascii="Arial" w:eastAsia="Arial" w:hAnsi="Arial" w:cs="Arial"/>
          <w:sz w:val="24"/>
          <w:szCs w:val="24"/>
        </w:rPr>
      </w:pPr>
      <w:r>
        <w:rPr>
          <w:rFonts w:ascii="Arial" w:eastAsia="Arial" w:hAnsi="Arial" w:cs="Arial"/>
          <w:sz w:val="24"/>
          <w:szCs w:val="24"/>
        </w:rPr>
        <w:t xml:space="preserve">After, the ALT and JTL will check if most groups are done and then call “stop” after the timer has ended. </w:t>
      </w:r>
    </w:p>
    <w:p w14:paraId="7FCFCF1F" w14:textId="77777777" w:rsidR="002556D3" w:rsidRDefault="00506539">
      <w:pPr>
        <w:numPr>
          <w:ilvl w:val="0"/>
          <w:numId w:val="4"/>
        </w:numPr>
        <w:spacing w:after="0"/>
        <w:rPr>
          <w:rFonts w:ascii="Arial" w:eastAsia="Arial" w:hAnsi="Arial" w:cs="Arial"/>
          <w:sz w:val="24"/>
          <w:szCs w:val="24"/>
        </w:rPr>
      </w:pPr>
      <w:r>
        <w:rPr>
          <w:rFonts w:ascii="Arial" w:eastAsia="Arial" w:hAnsi="Arial" w:cs="Arial"/>
          <w:sz w:val="24"/>
          <w:szCs w:val="24"/>
        </w:rPr>
        <w:t xml:space="preserve">The ALT and JTL will then check writing and pronunciation group-by-group and draw points on the board. </w:t>
      </w:r>
    </w:p>
    <w:p w14:paraId="6249E2A7" w14:textId="77777777" w:rsidR="002556D3" w:rsidRDefault="00506539">
      <w:pPr>
        <w:numPr>
          <w:ilvl w:val="0"/>
          <w:numId w:val="4"/>
        </w:numPr>
        <w:rPr>
          <w:rFonts w:ascii="Arial" w:eastAsia="Arial" w:hAnsi="Arial" w:cs="Arial"/>
          <w:sz w:val="24"/>
          <w:szCs w:val="24"/>
        </w:rPr>
      </w:pPr>
      <w:r>
        <w:rPr>
          <w:rFonts w:ascii="Arial" w:eastAsia="Arial" w:hAnsi="Arial" w:cs="Arial"/>
          <w:sz w:val="24"/>
          <w:szCs w:val="24"/>
        </w:rPr>
        <w:t xml:space="preserve">The ALT and JTL will repeat this process until all the questions are done. </w:t>
      </w:r>
    </w:p>
    <w:p w14:paraId="47890D64" w14:textId="77777777" w:rsidR="002556D3" w:rsidRDefault="00506539">
      <w:pPr>
        <w:rPr>
          <w:rFonts w:ascii="Arial" w:eastAsia="Arial" w:hAnsi="Arial" w:cs="Arial"/>
          <w:b/>
          <w:sz w:val="24"/>
          <w:szCs w:val="24"/>
        </w:rPr>
      </w:pPr>
      <w:r>
        <w:rPr>
          <w:rFonts w:ascii="Arial" w:eastAsia="Arial" w:hAnsi="Arial" w:cs="Arial"/>
          <w:b/>
          <w:sz w:val="24"/>
          <w:szCs w:val="24"/>
        </w:rPr>
        <w:t>IV. Awards - 3 minutes</w:t>
      </w:r>
    </w:p>
    <w:p w14:paraId="6FD37E4E" w14:textId="77777777" w:rsidR="002556D3" w:rsidRDefault="00506539">
      <w:pPr>
        <w:numPr>
          <w:ilvl w:val="0"/>
          <w:numId w:val="3"/>
        </w:numPr>
        <w:spacing w:after="0"/>
        <w:rPr>
          <w:rFonts w:ascii="Arial" w:eastAsia="Arial" w:hAnsi="Arial" w:cs="Arial"/>
          <w:sz w:val="24"/>
          <w:szCs w:val="24"/>
        </w:rPr>
      </w:pPr>
      <w:r>
        <w:rPr>
          <w:rFonts w:ascii="Arial" w:eastAsia="Arial" w:hAnsi="Arial" w:cs="Arial"/>
          <w:sz w:val="24"/>
          <w:szCs w:val="24"/>
        </w:rPr>
        <w:t xml:space="preserve">The ALT and JTL will count scores out loud and deduce the winning team. </w:t>
      </w:r>
    </w:p>
    <w:p w14:paraId="1FA17365" w14:textId="77777777" w:rsidR="002556D3" w:rsidRDefault="00506539">
      <w:pPr>
        <w:numPr>
          <w:ilvl w:val="0"/>
          <w:numId w:val="3"/>
        </w:numPr>
        <w:spacing w:after="0"/>
        <w:rPr>
          <w:rFonts w:ascii="Arial" w:eastAsia="Arial" w:hAnsi="Arial" w:cs="Arial"/>
          <w:sz w:val="24"/>
          <w:szCs w:val="24"/>
        </w:rPr>
      </w:pPr>
      <w:r>
        <w:rPr>
          <w:rFonts w:ascii="Arial" w:eastAsia="Arial" w:hAnsi="Arial" w:cs="Arial"/>
          <w:sz w:val="24"/>
          <w:szCs w:val="24"/>
        </w:rPr>
        <w:t>The ALT will provide stickers to the winning team members.</w:t>
      </w:r>
    </w:p>
    <w:p w14:paraId="0FD4A351" w14:textId="77777777" w:rsidR="002556D3" w:rsidRDefault="00506539">
      <w:pPr>
        <w:numPr>
          <w:ilvl w:val="0"/>
          <w:numId w:val="3"/>
        </w:numPr>
        <w:rPr>
          <w:rFonts w:ascii="Arial" w:eastAsia="Arial" w:hAnsi="Arial" w:cs="Arial"/>
          <w:sz w:val="24"/>
          <w:szCs w:val="24"/>
        </w:rPr>
      </w:pPr>
      <w:r>
        <w:rPr>
          <w:rFonts w:ascii="Arial" w:eastAsia="Arial" w:hAnsi="Arial" w:cs="Arial"/>
          <w:sz w:val="24"/>
          <w:szCs w:val="24"/>
        </w:rPr>
        <w:t xml:space="preserve">Finally, the JTL and ALT will have the desks returned to normal and conclude the lesson. </w:t>
      </w:r>
    </w:p>
    <w:p w14:paraId="6B8A01B0" w14:textId="77777777" w:rsidR="002556D3" w:rsidRDefault="002556D3">
      <w:pPr>
        <w:rPr>
          <w:rFonts w:ascii="Arial" w:eastAsia="Arial" w:hAnsi="Arial" w:cs="Arial"/>
          <w:sz w:val="24"/>
          <w:szCs w:val="24"/>
        </w:rPr>
      </w:pPr>
    </w:p>
    <w:p w14:paraId="286F9DAC" w14:textId="77777777" w:rsidR="002556D3" w:rsidRDefault="00506539">
      <w:pPr>
        <w:rPr>
          <w:rFonts w:ascii="Arial" w:eastAsia="Arial" w:hAnsi="Arial" w:cs="Arial"/>
          <w:b/>
          <w:sz w:val="24"/>
          <w:szCs w:val="24"/>
        </w:rPr>
      </w:pPr>
      <w:r>
        <w:rPr>
          <w:rFonts w:ascii="Arial" w:eastAsia="Arial" w:hAnsi="Arial" w:cs="Arial"/>
          <w:b/>
          <w:sz w:val="24"/>
          <w:szCs w:val="24"/>
        </w:rPr>
        <w:t xml:space="preserve">Additional information: </w:t>
      </w:r>
    </w:p>
    <w:p w14:paraId="5D009624" w14:textId="77777777" w:rsidR="002556D3" w:rsidRDefault="00506539">
      <w:pPr>
        <w:rPr>
          <w:rFonts w:ascii="Arial" w:eastAsia="Arial" w:hAnsi="Arial" w:cs="Arial"/>
          <w:sz w:val="24"/>
          <w:szCs w:val="24"/>
        </w:rPr>
      </w:pPr>
      <w:r>
        <w:rPr>
          <w:rFonts w:ascii="Arial" w:eastAsia="Arial" w:hAnsi="Arial" w:cs="Arial"/>
          <w:sz w:val="24"/>
          <w:szCs w:val="24"/>
        </w:rPr>
        <w:t>A Canva presentation ready for use:</w:t>
      </w:r>
    </w:p>
    <w:p w14:paraId="7A8CC7EE" w14:textId="77777777" w:rsidR="002556D3" w:rsidRDefault="00506539">
      <w:pPr>
        <w:rPr>
          <w:rFonts w:ascii="Arial" w:eastAsia="Arial" w:hAnsi="Arial" w:cs="Arial"/>
          <w:sz w:val="24"/>
          <w:szCs w:val="24"/>
        </w:rPr>
      </w:pPr>
      <w:r>
        <w:rPr>
          <w:rFonts w:ascii="Arial" w:eastAsia="Arial" w:hAnsi="Arial" w:cs="Arial"/>
          <w:noProof/>
          <w:sz w:val="24"/>
          <w:szCs w:val="24"/>
        </w:rPr>
        <w:drawing>
          <wp:inline distT="114300" distB="114300" distL="114300" distR="114300" wp14:anchorId="1AB29946" wp14:editId="50AEC049">
            <wp:extent cx="2171700" cy="21717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71700" cy="2171700"/>
                    </a:xfrm>
                    <a:prstGeom prst="rect">
                      <a:avLst/>
                    </a:prstGeom>
                    <a:ln/>
                  </pic:spPr>
                </pic:pic>
              </a:graphicData>
            </a:graphic>
          </wp:inline>
        </w:drawing>
      </w:r>
    </w:p>
    <w:p w14:paraId="05DEE209" w14:textId="77777777" w:rsidR="002556D3" w:rsidRDefault="00506539">
      <w:pPr>
        <w:numPr>
          <w:ilvl w:val="0"/>
          <w:numId w:val="1"/>
        </w:numPr>
        <w:spacing w:after="0"/>
        <w:rPr>
          <w:rFonts w:ascii="Arial" w:eastAsia="Arial" w:hAnsi="Arial" w:cs="Arial"/>
          <w:sz w:val="24"/>
          <w:szCs w:val="24"/>
        </w:rPr>
      </w:pPr>
      <w:r>
        <w:rPr>
          <w:rFonts w:ascii="Arial" w:eastAsia="Arial" w:hAnsi="Arial" w:cs="Arial"/>
          <w:sz w:val="24"/>
          <w:szCs w:val="24"/>
        </w:rPr>
        <w:t xml:space="preserve">Plurals can work as trick questions. From “an elephant is bigger than a mouse”, to “elephants </w:t>
      </w:r>
      <w:r>
        <w:rPr>
          <w:rFonts w:ascii="Arial" w:eastAsia="Arial" w:hAnsi="Arial" w:cs="Arial"/>
          <w:sz w:val="24"/>
          <w:szCs w:val="24"/>
          <w:u w:val="single"/>
        </w:rPr>
        <w:t>are</w:t>
      </w:r>
      <w:r>
        <w:rPr>
          <w:rFonts w:ascii="Arial" w:eastAsia="Arial" w:hAnsi="Arial" w:cs="Arial"/>
          <w:sz w:val="24"/>
          <w:szCs w:val="24"/>
        </w:rPr>
        <w:t xml:space="preserve"> bigger than mice.”</w:t>
      </w:r>
    </w:p>
    <w:p w14:paraId="52922E63" w14:textId="77777777" w:rsidR="002556D3" w:rsidRDefault="00506539">
      <w:pPr>
        <w:numPr>
          <w:ilvl w:val="0"/>
          <w:numId w:val="1"/>
        </w:numPr>
        <w:spacing w:after="0"/>
        <w:rPr>
          <w:rFonts w:ascii="Arial" w:eastAsia="Arial" w:hAnsi="Arial" w:cs="Arial"/>
          <w:sz w:val="24"/>
          <w:szCs w:val="24"/>
        </w:rPr>
      </w:pPr>
      <w:r>
        <w:rPr>
          <w:rFonts w:ascii="Arial" w:eastAsia="Arial" w:hAnsi="Arial" w:cs="Arial"/>
          <w:sz w:val="24"/>
          <w:szCs w:val="24"/>
        </w:rPr>
        <w:t xml:space="preserve">Struggling teams should be allowed to keep writing past the time limit. </w:t>
      </w:r>
    </w:p>
    <w:p w14:paraId="4D0A71DE" w14:textId="77777777" w:rsidR="002556D3" w:rsidRDefault="00506539">
      <w:pPr>
        <w:numPr>
          <w:ilvl w:val="0"/>
          <w:numId w:val="1"/>
        </w:numPr>
        <w:rPr>
          <w:rFonts w:ascii="Arial" w:eastAsia="Arial" w:hAnsi="Arial" w:cs="Arial"/>
          <w:sz w:val="24"/>
          <w:szCs w:val="24"/>
        </w:rPr>
      </w:pPr>
      <w:r>
        <w:rPr>
          <w:rFonts w:ascii="Arial" w:eastAsia="Arial" w:hAnsi="Arial" w:cs="Arial"/>
          <w:sz w:val="24"/>
          <w:szCs w:val="24"/>
        </w:rPr>
        <w:t xml:space="preserve">Asking questions that nobody really knows the answer to is a good way to create a spread of scores (eg, “which is heavier, a whale or 20 elephants?”). This makes the game more engaging and less of a drill activity. </w:t>
      </w:r>
    </w:p>
    <w:p w14:paraId="24BF2CB0" w14:textId="77777777" w:rsidR="002556D3" w:rsidRDefault="002556D3">
      <w:pPr>
        <w:rPr>
          <w:rFonts w:ascii="Arial" w:eastAsia="Arial" w:hAnsi="Arial" w:cs="Arial"/>
          <w:sz w:val="24"/>
          <w:szCs w:val="24"/>
        </w:rPr>
      </w:pPr>
    </w:p>
    <w:p w14:paraId="55222A03" w14:textId="77777777" w:rsidR="002556D3" w:rsidRDefault="002556D3">
      <w:pPr>
        <w:rPr>
          <w:rFonts w:ascii="Arial" w:eastAsia="Arial" w:hAnsi="Arial" w:cs="Arial"/>
          <w:sz w:val="24"/>
          <w:szCs w:val="24"/>
        </w:rPr>
      </w:pPr>
    </w:p>
    <w:sectPr w:rsidR="002556D3" w:rsidSect="00E84DB3">
      <w:headerReference w:type="default" r:id="rId9"/>
      <w:footerReference w:type="default" r:id="rId10"/>
      <w:pgSz w:w="11907" w:h="16839"/>
      <w:pgMar w:top="1134" w:right="1134" w:bottom="1134" w:left="1134" w:header="720" w:footer="720" w:gutter="0"/>
      <w:pgNumType w:start="14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9F2CE" w14:textId="77777777" w:rsidR="00506539" w:rsidRDefault="00506539">
      <w:pPr>
        <w:spacing w:after="0" w:line="240" w:lineRule="auto"/>
      </w:pPr>
      <w:r>
        <w:separator/>
      </w:r>
    </w:p>
  </w:endnote>
  <w:endnote w:type="continuationSeparator" w:id="0">
    <w:p w14:paraId="05C15835" w14:textId="77777777" w:rsidR="00506539" w:rsidRDefault="00506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4450959"/>
      <w:docPartObj>
        <w:docPartGallery w:val="Page Numbers (Bottom of Page)"/>
        <w:docPartUnique/>
      </w:docPartObj>
    </w:sdtPr>
    <w:sdtEndPr/>
    <w:sdtContent>
      <w:p w14:paraId="34C6DAED" w14:textId="4657C297" w:rsidR="00506539" w:rsidRDefault="00506539">
        <w:pPr>
          <w:pStyle w:val="Footer"/>
          <w:jc w:val="center"/>
        </w:pPr>
        <w:r>
          <w:fldChar w:fldCharType="begin"/>
        </w:r>
        <w:r>
          <w:instrText>PAGE   \* MERGEFORMAT</w:instrText>
        </w:r>
        <w:r>
          <w:fldChar w:fldCharType="separate"/>
        </w:r>
        <w:r w:rsidR="00B10D52" w:rsidRPr="00B10D52">
          <w:rPr>
            <w:noProof/>
            <w:lang w:val="ja-JP"/>
          </w:rPr>
          <w:t>143</w:t>
        </w:r>
        <w:r>
          <w:fldChar w:fldCharType="end"/>
        </w:r>
      </w:p>
    </w:sdtContent>
  </w:sdt>
  <w:p w14:paraId="0333C689" w14:textId="77777777" w:rsidR="00506539" w:rsidRDefault="005065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390A7" w14:textId="77777777" w:rsidR="00506539" w:rsidRDefault="00506539">
      <w:pPr>
        <w:spacing w:after="0" w:line="240" w:lineRule="auto"/>
      </w:pPr>
      <w:r>
        <w:separator/>
      </w:r>
    </w:p>
  </w:footnote>
  <w:footnote w:type="continuationSeparator" w:id="0">
    <w:p w14:paraId="7B10D9EC" w14:textId="77777777" w:rsidR="00506539" w:rsidRDefault="005065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9CF4C" w14:textId="77777777" w:rsidR="002556D3" w:rsidRDefault="00506539">
    <w:pPr>
      <w:pBdr>
        <w:top w:val="nil"/>
        <w:left w:val="nil"/>
        <w:bottom w:val="nil"/>
        <w:right w:val="nil"/>
        <w:between w:val="nil"/>
      </w:pBdr>
      <w:tabs>
        <w:tab w:val="center" w:pos="4680"/>
        <w:tab w:val="right" w:pos="9360"/>
      </w:tabs>
      <w:spacing w:after="0" w:line="240" w:lineRule="auto"/>
      <w:jc w:val="right"/>
      <w:rPr>
        <w:color w:val="000000"/>
      </w:rPr>
    </w:pPr>
    <w:r>
      <w:t>James Allan</w:t>
    </w:r>
  </w:p>
  <w:p w14:paraId="37E29B88" w14:textId="77777777" w:rsidR="002556D3" w:rsidRDefault="00506539">
    <w:pPr>
      <w:pBdr>
        <w:top w:val="nil"/>
        <w:left w:val="nil"/>
        <w:bottom w:val="nil"/>
        <w:right w:val="nil"/>
        <w:between w:val="nil"/>
      </w:pBdr>
      <w:tabs>
        <w:tab w:val="center" w:pos="4680"/>
        <w:tab w:val="right" w:pos="9360"/>
      </w:tabs>
      <w:spacing w:after="0" w:line="240" w:lineRule="auto"/>
      <w:jc w:val="right"/>
      <w:rPr>
        <w:color w:val="000000"/>
      </w:rPr>
    </w:pPr>
    <w:r>
      <w:t>Inami JHS</w:t>
    </w:r>
  </w:p>
  <w:p w14:paraId="389E550A" w14:textId="36D09A97" w:rsidR="002556D3" w:rsidRDefault="00506539" w:rsidP="00506539">
    <w:pPr>
      <w:pBdr>
        <w:top w:val="nil"/>
        <w:left w:val="nil"/>
        <w:bottom w:val="nil"/>
        <w:right w:val="nil"/>
        <w:between w:val="nil"/>
      </w:pBdr>
      <w:tabs>
        <w:tab w:val="center" w:pos="4680"/>
        <w:tab w:val="right" w:pos="9360"/>
      </w:tabs>
      <w:spacing w:after="0" w:line="240" w:lineRule="auto"/>
      <w:jc w:val="right"/>
    </w:pPr>
    <w:r>
      <w:t>Textbook-Specific Lessons</w:t>
    </w:r>
  </w:p>
  <w:p w14:paraId="3A389537" w14:textId="77777777" w:rsidR="00E84DB3" w:rsidRDefault="00E84DB3" w:rsidP="00506539">
    <w:pPr>
      <w:pBdr>
        <w:top w:val="nil"/>
        <w:left w:val="nil"/>
        <w:bottom w:val="nil"/>
        <w:right w:val="nil"/>
        <w:between w:val="nil"/>
      </w:pBdr>
      <w:tabs>
        <w:tab w:val="center" w:pos="4680"/>
        <w:tab w:val="right" w:pos="9360"/>
      </w:tabs>
      <w:spacing w:after="0"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4515F"/>
    <w:multiLevelType w:val="multilevel"/>
    <w:tmpl w:val="DA9AC4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76784A"/>
    <w:multiLevelType w:val="multilevel"/>
    <w:tmpl w:val="E4A8BF5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4D072C0"/>
    <w:multiLevelType w:val="multilevel"/>
    <w:tmpl w:val="F4C4A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8115E7"/>
    <w:multiLevelType w:val="multilevel"/>
    <w:tmpl w:val="0BF281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A1D58C9"/>
    <w:multiLevelType w:val="multilevel"/>
    <w:tmpl w:val="A51A3E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C9E3447"/>
    <w:multiLevelType w:val="multilevel"/>
    <w:tmpl w:val="6DAE08C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6D3"/>
    <w:rsid w:val="002556D3"/>
    <w:rsid w:val="00506539"/>
    <w:rsid w:val="00B10D52"/>
    <w:rsid w:val="00E84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74921A"/>
  <w15:docId w15:val="{577BA537-C828-4254-A48E-D64BD9B6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9D70FB"/>
    <w:rPr>
      <w:sz w:val="18"/>
      <w:szCs w:val="18"/>
    </w:rPr>
  </w:style>
  <w:style w:type="paragraph" w:styleId="CommentText">
    <w:name w:val="annotation text"/>
    <w:basedOn w:val="Normal"/>
    <w:link w:val="CommentTextChar"/>
    <w:uiPriority w:val="99"/>
    <w:semiHidden/>
    <w:unhideWhenUsed/>
    <w:rsid w:val="009D70FB"/>
  </w:style>
  <w:style w:type="character" w:customStyle="1" w:styleId="CommentTextChar">
    <w:name w:val="Comment Text Char"/>
    <w:basedOn w:val="DefaultParagraphFont"/>
    <w:link w:val="CommentText"/>
    <w:uiPriority w:val="99"/>
    <w:semiHidden/>
    <w:rsid w:val="009D70FB"/>
  </w:style>
  <w:style w:type="paragraph" w:styleId="CommentSubject">
    <w:name w:val="annotation subject"/>
    <w:basedOn w:val="CommentText"/>
    <w:next w:val="CommentText"/>
    <w:link w:val="CommentSubjectChar"/>
    <w:uiPriority w:val="99"/>
    <w:semiHidden/>
    <w:unhideWhenUsed/>
    <w:rsid w:val="009D70FB"/>
    <w:rPr>
      <w:b/>
      <w:bCs/>
    </w:rPr>
  </w:style>
  <w:style w:type="character" w:customStyle="1" w:styleId="CommentSubjectChar">
    <w:name w:val="Comment Subject Char"/>
    <w:basedOn w:val="CommentTextChar"/>
    <w:link w:val="CommentSubject"/>
    <w:uiPriority w:val="99"/>
    <w:semiHidden/>
    <w:rsid w:val="009D70FB"/>
    <w:rPr>
      <w:b/>
      <w:bCs/>
    </w:rPr>
  </w:style>
  <w:style w:type="paragraph" w:styleId="BalloonText">
    <w:name w:val="Balloon Text"/>
    <w:basedOn w:val="Normal"/>
    <w:link w:val="BalloonTextChar"/>
    <w:uiPriority w:val="99"/>
    <w:semiHidden/>
    <w:unhideWhenUsed/>
    <w:rsid w:val="009D70FB"/>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D70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lZXECoX/SCpyeYe2kzrbnF01cg==">CgMxLjAaJAoBMBIfCh0IB0IZCgVBcmlhbBIQQXJpYWwgVW5pY29kZSBNUxokCgExEh8KHQgHQhkKBUFyaWFsEhBBcmlhbCBVbmljb2RlIE1TMghoLmdqZGd4czgAciExcmFDRFg2bElWbVU4RVZCU1ZuZ0VjdklXeS1VSmhKZG8=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dcterms:created xsi:type="dcterms:W3CDTF">2025-03-14T02:00:00Z</dcterms:created>
  <dcterms:modified xsi:type="dcterms:W3CDTF">2025-03-14T02:00:00Z</dcterms:modified>
</cp:coreProperties>
</file>