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67C85" w:rsidRDefault="007E4674" w:rsidP="00091139">
      <w:pPr>
        <w:spacing w:beforeLines="100" w:before="240" w:line="480" w:lineRule="auto"/>
        <w:jc w:val="center"/>
        <w:rPr>
          <w:rFonts w:ascii="Arial" w:eastAsia="Arial" w:hAnsi="Arial" w:cs="Arial"/>
          <w:b/>
          <w:sz w:val="24"/>
          <w:szCs w:val="24"/>
        </w:rPr>
      </w:pPr>
      <w:r>
        <w:rPr>
          <w:rFonts w:ascii="Arial" w:eastAsia="Arial" w:hAnsi="Arial" w:cs="Arial"/>
          <w:b/>
          <w:sz w:val="24"/>
          <w:szCs w:val="24"/>
        </w:rPr>
        <w:t>Sensei Says, “Let’s Learn Daily Routine Words!”</w:t>
      </w:r>
      <w:bookmarkStart w:id="0" w:name="_GoBack"/>
      <w:bookmarkEnd w:id="0"/>
    </w:p>
    <w:p w14:paraId="00000002" w14:textId="77777777" w:rsidR="00A67C85" w:rsidRDefault="007E4674">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A67C85" w:rsidRDefault="007E4674">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00000004" w14:textId="77777777" w:rsidR="00A67C85" w:rsidRDefault="007E4674" w:rsidP="00091139">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5th grade</w:t>
      </w:r>
    </w:p>
    <w:p w14:paraId="00000005" w14:textId="77777777" w:rsidR="00A67C85" w:rsidRDefault="007E4674">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Within one lesson, students will be able to recognize spoken daily routine phrases and associate them with their corresponding action by playing “sensei says.”</w:t>
      </w:r>
    </w:p>
    <w:p w14:paraId="00000006" w14:textId="77777777" w:rsidR="00A67C85" w:rsidRPr="00091139" w:rsidRDefault="003A472A">
      <w:pPr>
        <w:rPr>
          <w:rFonts w:asciiTheme="majorEastAsia" w:eastAsiaTheme="majorEastAsia" w:hAnsiTheme="majorEastAsia" w:cs="Arial"/>
          <w:sz w:val="24"/>
          <w:szCs w:val="24"/>
        </w:rPr>
      </w:pPr>
      <w:sdt>
        <w:sdtPr>
          <w:tag w:val="goog_rdk_0"/>
          <w:id w:val="1377513196"/>
        </w:sdtPr>
        <w:sdtEndPr>
          <w:rPr>
            <w:rFonts w:asciiTheme="majorEastAsia" w:eastAsiaTheme="majorEastAsia" w:hAnsiTheme="majorEastAsia"/>
          </w:rPr>
        </w:sdtEndPr>
        <w:sdtContent>
          <w:r w:rsidR="007E4674" w:rsidRPr="00091139">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824695191"/>
        </w:sdtPr>
        <w:sdtEndPr/>
        <w:sdtContent>
          <w:r w:rsidR="007E4674" w:rsidRPr="00091139">
            <w:rPr>
              <w:rFonts w:asciiTheme="majorEastAsia" w:eastAsiaTheme="majorEastAsia" w:hAnsiTheme="majorEastAsia" w:cs="Arial Unicode MS"/>
              <w:sz w:val="24"/>
              <w:szCs w:val="24"/>
            </w:rPr>
            <w:t>「先生が言う」というゲームすることで、日常的なフレーズを</w:t>
          </w:r>
        </w:sdtContent>
      </w:sdt>
      <w:sdt>
        <w:sdtPr>
          <w:rPr>
            <w:rFonts w:asciiTheme="majorEastAsia" w:eastAsiaTheme="majorEastAsia" w:hAnsiTheme="majorEastAsia"/>
          </w:rPr>
          <w:tag w:val="goog_rdk_2"/>
          <w:id w:val="834187368"/>
        </w:sdtPr>
        <w:sdtEndPr/>
        <w:sdtContent>
          <w:r w:rsidR="007E4674" w:rsidRPr="00091139">
            <w:rPr>
              <w:rFonts w:asciiTheme="majorEastAsia" w:eastAsiaTheme="majorEastAsia" w:hAnsiTheme="majorEastAsia" w:cs="Arial Unicode MS"/>
              <w:sz w:val="24"/>
              <w:szCs w:val="24"/>
            </w:rPr>
            <w:t>理解し</w:t>
          </w:r>
        </w:sdtContent>
      </w:sdt>
      <w:sdt>
        <w:sdtPr>
          <w:rPr>
            <w:rFonts w:asciiTheme="majorEastAsia" w:eastAsiaTheme="majorEastAsia" w:hAnsiTheme="majorEastAsia"/>
          </w:rPr>
          <w:tag w:val="goog_rdk_3"/>
          <w:id w:val="-146661780"/>
        </w:sdtPr>
        <w:sdtEndPr/>
        <w:sdtContent>
          <w:r w:rsidR="007E4674" w:rsidRPr="00091139">
            <w:rPr>
              <w:rFonts w:asciiTheme="majorEastAsia" w:eastAsiaTheme="majorEastAsia" w:hAnsiTheme="majorEastAsia" w:cs="Arial Unicode MS"/>
              <w:sz w:val="24"/>
              <w:szCs w:val="24"/>
            </w:rPr>
            <w:t>、行動</w:t>
          </w:r>
        </w:sdtContent>
      </w:sdt>
      <w:sdt>
        <w:sdtPr>
          <w:rPr>
            <w:rFonts w:asciiTheme="majorEastAsia" w:eastAsiaTheme="majorEastAsia" w:hAnsiTheme="majorEastAsia"/>
          </w:rPr>
          <w:tag w:val="goog_rdk_4"/>
          <w:id w:val="1455138586"/>
        </w:sdtPr>
        <w:sdtEndPr/>
        <w:sdtContent>
          <w:r w:rsidR="007E4674" w:rsidRPr="00091139">
            <w:rPr>
              <w:rFonts w:asciiTheme="majorEastAsia" w:eastAsiaTheme="majorEastAsia" w:hAnsiTheme="majorEastAsia" w:cs="Arial Unicode MS"/>
              <w:sz w:val="24"/>
              <w:szCs w:val="24"/>
            </w:rPr>
            <w:t>と</w:t>
          </w:r>
        </w:sdtContent>
      </w:sdt>
      <w:sdt>
        <w:sdtPr>
          <w:rPr>
            <w:rFonts w:asciiTheme="majorEastAsia" w:eastAsiaTheme="majorEastAsia" w:hAnsiTheme="majorEastAsia"/>
          </w:rPr>
          <w:tag w:val="goog_rdk_5"/>
          <w:id w:val="-18086596"/>
        </w:sdtPr>
        <w:sdtEndPr/>
        <w:sdtContent>
          <w:r w:rsidR="007E4674" w:rsidRPr="00091139">
            <w:rPr>
              <w:rFonts w:asciiTheme="majorEastAsia" w:eastAsiaTheme="majorEastAsia" w:hAnsiTheme="majorEastAsia" w:cs="Arial Unicode MS"/>
              <w:sz w:val="24"/>
              <w:szCs w:val="24"/>
            </w:rPr>
            <w:t>結びつけることができるように</w:t>
          </w:r>
        </w:sdtContent>
      </w:sdt>
      <w:sdt>
        <w:sdtPr>
          <w:rPr>
            <w:rFonts w:asciiTheme="majorEastAsia" w:eastAsiaTheme="majorEastAsia" w:hAnsiTheme="majorEastAsia"/>
          </w:rPr>
          <w:tag w:val="goog_rdk_6"/>
          <w:id w:val="216560987"/>
        </w:sdtPr>
        <w:sdtEndPr/>
        <w:sdtContent>
          <w:r w:rsidR="007E4674" w:rsidRPr="00091139">
            <w:rPr>
              <w:rFonts w:asciiTheme="majorEastAsia" w:eastAsiaTheme="majorEastAsia" w:hAnsiTheme="majorEastAsia" w:cs="Arial Unicode MS"/>
              <w:sz w:val="24"/>
              <w:szCs w:val="24"/>
            </w:rPr>
            <w:t>なる</w:t>
          </w:r>
        </w:sdtContent>
      </w:sdt>
      <w:sdt>
        <w:sdtPr>
          <w:rPr>
            <w:rFonts w:asciiTheme="majorEastAsia" w:eastAsiaTheme="majorEastAsia" w:hAnsiTheme="majorEastAsia"/>
          </w:rPr>
          <w:tag w:val="goog_rdk_7"/>
          <w:id w:val="1861319591"/>
        </w:sdtPr>
        <w:sdtEndPr/>
        <w:sdtContent>
          <w:r w:rsidR="007E4674" w:rsidRPr="00091139">
            <w:rPr>
              <w:rFonts w:asciiTheme="majorEastAsia" w:eastAsiaTheme="majorEastAsia" w:hAnsiTheme="majorEastAsia" w:cs="Arial Unicode MS"/>
              <w:sz w:val="24"/>
              <w:szCs w:val="24"/>
            </w:rPr>
            <w:t>。</w:t>
          </w:r>
        </w:sdtContent>
      </w:sdt>
    </w:p>
    <w:p w14:paraId="00000007" w14:textId="77777777" w:rsidR="00A67C85" w:rsidRDefault="007E4674">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ONE World Smiles 5 textbook, stickers or stamps for prizes.</w:t>
      </w:r>
    </w:p>
    <w:p w14:paraId="00000008" w14:textId="77777777" w:rsidR="00A67C85" w:rsidRDefault="00A67C85">
      <w:pPr>
        <w:rPr>
          <w:rFonts w:ascii="Arial" w:eastAsia="Arial" w:hAnsi="Arial" w:cs="Arial"/>
          <w:sz w:val="24"/>
          <w:szCs w:val="24"/>
        </w:rPr>
      </w:pPr>
    </w:p>
    <w:p w14:paraId="00000009" w14:textId="77777777" w:rsidR="00A67C85" w:rsidRDefault="007E4674">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A67C85" w:rsidRDefault="007E4674">
      <w:pPr>
        <w:numPr>
          <w:ilvl w:val="0"/>
          <w:numId w:val="1"/>
        </w:numPr>
        <w:spacing w:after="0"/>
        <w:rPr>
          <w:rFonts w:ascii="Arial" w:eastAsia="Arial" w:hAnsi="Arial" w:cs="Arial"/>
          <w:b/>
          <w:sz w:val="24"/>
          <w:szCs w:val="24"/>
        </w:rPr>
      </w:pPr>
      <w:r>
        <w:rPr>
          <w:rFonts w:ascii="Arial" w:eastAsia="Arial" w:hAnsi="Arial" w:cs="Arial"/>
          <w:b/>
          <w:sz w:val="24"/>
          <w:szCs w:val="24"/>
        </w:rPr>
        <w:t>Introduction/Greeting - 5 minutes</w:t>
      </w:r>
    </w:p>
    <w:p w14:paraId="0000000B" w14:textId="77777777" w:rsidR="00A67C85" w:rsidRDefault="007E4674">
      <w:pPr>
        <w:numPr>
          <w:ilvl w:val="1"/>
          <w:numId w:val="1"/>
        </w:numPr>
        <w:spacing w:after="0"/>
        <w:rPr>
          <w:rFonts w:ascii="Arial" w:eastAsia="Arial" w:hAnsi="Arial" w:cs="Arial"/>
          <w:sz w:val="24"/>
          <w:szCs w:val="24"/>
        </w:rPr>
      </w:pPr>
      <w:r>
        <w:rPr>
          <w:rFonts w:ascii="Arial" w:eastAsia="Arial" w:hAnsi="Arial" w:cs="Arial"/>
          <w:sz w:val="24"/>
          <w:szCs w:val="24"/>
        </w:rPr>
        <w:t xml:space="preserve">The JTL or ALT will greet the students and introduce the topic of the lesson: daily routines. </w:t>
      </w:r>
    </w:p>
    <w:p w14:paraId="0000000C" w14:textId="77777777" w:rsidR="00A67C85" w:rsidRDefault="007E4674">
      <w:pPr>
        <w:numPr>
          <w:ilvl w:val="0"/>
          <w:numId w:val="1"/>
        </w:numPr>
        <w:spacing w:after="0"/>
        <w:rPr>
          <w:rFonts w:ascii="Arial" w:eastAsia="Arial" w:hAnsi="Arial" w:cs="Arial"/>
          <w:b/>
          <w:sz w:val="24"/>
          <w:szCs w:val="24"/>
        </w:rPr>
      </w:pPr>
      <w:r>
        <w:rPr>
          <w:rFonts w:ascii="Arial" w:eastAsia="Arial" w:hAnsi="Arial" w:cs="Arial"/>
          <w:b/>
          <w:sz w:val="24"/>
          <w:szCs w:val="24"/>
        </w:rPr>
        <w:t>Content - 15 minutes</w:t>
      </w:r>
    </w:p>
    <w:p w14:paraId="0000000D" w14:textId="77777777" w:rsidR="00A67C85" w:rsidRDefault="007E4674">
      <w:pPr>
        <w:numPr>
          <w:ilvl w:val="1"/>
          <w:numId w:val="1"/>
        </w:numPr>
        <w:spacing w:after="0"/>
        <w:rPr>
          <w:rFonts w:ascii="Arial" w:eastAsia="Arial" w:hAnsi="Arial" w:cs="Arial"/>
          <w:sz w:val="24"/>
          <w:szCs w:val="24"/>
        </w:rPr>
      </w:pPr>
      <w:r>
        <w:rPr>
          <w:rFonts w:ascii="Arial" w:eastAsia="Arial" w:hAnsi="Arial" w:cs="Arial"/>
          <w:sz w:val="24"/>
          <w:szCs w:val="24"/>
        </w:rPr>
        <w:t>The JTL or ALT will introduce the new daily routine vocabulary on page 48 either by using the textbook page itself or flashcards.</w:t>
      </w:r>
    </w:p>
    <w:p w14:paraId="0000000E"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Since a lot of the vocabulary are longer phrases, it can be helpful to </w:t>
      </w:r>
      <w:r>
        <w:rPr>
          <w:rFonts w:ascii="Arial" w:eastAsia="Arial" w:hAnsi="Arial" w:cs="Arial"/>
          <w:sz w:val="24"/>
          <w:szCs w:val="24"/>
        </w:rPr>
        <w:t xml:space="preserve">break down </w:t>
      </w:r>
      <w:r>
        <w:rPr>
          <w:rFonts w:ascii="Arial" w:eastAsia="Arial" w:hAnsi="Arial" w:cs="Arial"/>
          <w:color w:val="000000"/>
          <w:sz w:val="24"/>
          <w:szCs w:val="24"/>
        </w:rPr>
        <w:t xml:space="preserve">the sentences and show students which words carry which meaning. </w:t>
      </w:r>
    </w:p>
    <w:p w14:paraId="0000000F" w14:textId="77777777" w:rsidR="00A67C85" w:rsidRDefault="007E4674">
      <w:pPr>
        <w:numPr>
          <w:ilvl w:val="3"/>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For example, “wash” appears in both “wash my face” and “wash my hands.” </w:t>
      </w:r>
    </w:p>
    <w:p w14:paraId="00000010"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It may also be important to bring students’ attention to the fact that the textbook does not include pronouns with the vocabulary, so they need to supply “I” or “you” when talking about one another’s daily routines.</w:t>
      </w:r>
    </w:p>
    <w:p w14:paraId="00000011" w14:textId="77777777" w:rsidR="00A67C85" w:rsidRDefault="007E4674">
      <w:pPr>
        <w:numPr>
          <w:ilvl w:val="3"/>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For example, when talking about their daily routines, students should say things like “I have breakfast” instead of “have breakfast.”</w:t>
      </w:r>
    </w:p>
    <w:p w14:paraId="00000012" w14:textId="77777777" w:rsidR="00A67C85" w:rsidRDefault="007E4674">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Drill the new vocabulary as much as necessary. </w:t>
      </w:r>
    </w:p>
    <w:p w14:paraId="00000013"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Using actions as well as visuals at this stage will help with priming students for the following game.</w:t>
      </w:r>
    </w:p>
    <w:p w14:paraId="00000014" w14:textId="77777777" w:rsidR="00A67C85" w:rsidRDefault="007E4674">
      <w:pPr>
        <w:numPr>
          <w:ilvl w:val="0"/>
          <w:numId w:val="1"/>
        </w:numPr>
        <w:rPr>
          <w:rFonts w:ascii="Arial" w:eastAsia="Arial" w:hAnsi="Arial" w:cs="Arial"/>
          <w:b/>
          <w:sz w:val="24"/>
          <w:szCs w:val="24"/>
        </w:rPr>
      </w:pPr>
      <w:r>
        <w:rPr>
          <w:rFonts w:ascii="Arial" w:eastAsia="Arial" w:hAnsi="Arial" w:cs="Arial"/>
          <w:b/>
          <w:sz w:val="24"/>
          <w:szCs w:val="24"/>
        </w:rPr>
        <w:t>Game: Sensei Says – 20 minutes</w:t>
      </w:r>
    </w:p>
    <w:p w14:paraId="00000015" w14:textId="77777777" w:rsidR="00A67C85" w:rsidRDefault="007E4674">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“Sensei says” is essentially “Simon says” and operates the same way. The basic rules for the game are as follows:</w:t>
      </w:r>
    </w:p>
    <w:p w14:paraId="00000016"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All students stand up.</w:t>
      </w:r>
    </w:p>
    <w:p w14:paraId="00000017"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The “sensei” calls out an action using the phrase “Sensei says____ (brush my teeth/get up/go to school)”</w:t>
      </w:r>
    </w:p>
    <w:p w14:paraId="00000018"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students perform the correct action.</w:t>
      </w:r>
    </w:p>
    <w:p w14:paraId="00000019"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“sensei” will keep saying different actions but will sometimes say an action without using the phrase “sensei says.”</w:t>
      </w:r>
    </w:p>
    <w:p w14:paraId="0000001A"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If they do not say “sensei says,” students should not do the action.</w:t>
      </w:r>
    </w:p>
    <w:p w14:paraId="0000001B"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If a student performs the action without hearing the phrase “sensei says,” they are out. If they perform the wrong action, they are out. If a student is out, they should sit down.</w:t>
      </w:r>
    </w:p>
    <w:p w14:paraId="0000001C" w14:textId="77777777" w:rsidR="00A67C85" w:rsidRDefault="007E4674">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last three students remaining get a sticker or stamp.</w:t>
      </w:r>
    </w:p>
    <w:p w14:paraId="0000001D" w14:textId="77777777" w:rsidR="00A67C85" w:rsidRDefault="007E4674">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After a round or two, the teacher can have students volunteer to play the part of “sensei” and call out actions. This allows students to practice both listening and speaking in a fun and low-stress way.</w:t>
      </w:r>
    </w:p>
    <w:p w14:paraId="0000001E" w14:textId="77777777" w:rsidR="00A67C85" w:rsidRDefault="007E4674">
      <w:pPr>
        <w:numPr>
          <w:ilvl w:val="0"/>
          <w:numId w:val="1"/>
        </w:numPr>
        <w:rPr>
          <w:rFonts w:ascii="Arial" w:eastAsia="Arial" w:hAnsi="Arial" w:cs="Arial"/>
          <w:b/>
          <w:sz w:val="24"/>
          <w:szCs w:val="24"/>
        </w:rPr>
      </w:pPr>
      <w:r>
        <w:rPr>
          <w:rFonts w:ascii="Arial" w:eastAsia="Arial" w:hAnsi="Arial" w:cs="Arial"/>
          <w:b/>
          <w:sz w:val="24"/>
          <w:szCs w:val="24"/>
        </w:rPr>
        <w:t>Cooldown – 5 minutes</w:t>
      </w:r>
    </w:p>
    <w:p w14:paraId="0000001F" w14:textId="77777777" w:rsidR="00A67C85" w:rsidRDefault="007E4674">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last few minutes of class can be used as a cooldown time to hand out any stickers or stamps to the winners and to let students talk about the lesson. Any written reflections can be completed now.</w:t>
      </w:r>
    </w:p>
    <w:p w14:paraId="00000020" w14:textId="77777777" w:rsidR="00A67C85" w:rsidRDefault="00A67C85">
      <w:pPr>
        <w:rPr>
          <w:rFonts w:ascii="Arial" w:eastAsia="Arial" w:hAnsi="Arial" w:cs="Arial"/>
          <w:sz w:val="24"/>
          <w:szCs w:val="24"/>
        </w:rPr>
      </w:pPr>
    </w:p>
    <w:p w14:paraId="00000021" w14:textId="77777777" w:rsidR="00A67C85" w:rsidRDefault="007E4674">
      <w:pPr>
        <w:rPr>
          <w:rFonts w:ascii="Arial" w:eastAsia="Arial" w:hAnsi="Arial" w:cs="Arial"/>
          <w:b/>
          <w:sz w:val="24"/>
          <w:szCs w:val="24"/>
        </w:rPr>
      </w:pPr>
      <w:r>
        <w:rPr>
          <w:rFonts w:ascii="Arial" w:eastAsia="Arial" w:hAnsi="Arial" w:cs="Arial"/>
          <w:b/>
          <w:sz w:val="24"/>
          <w:szCs w:val="24"/>
        </w:rPr>
        <w:t xml:space="preserve">Additional Information: </w:t>
      </w:r>
    </w:p>
    <w:p w14:paraId="00000022" w14:textId="77777777" w:rsidR="00A67C85" w:rsidRDefault="007E4674">
      <w:pPr>
        <w:rPr>
          <w:rFonts w:ascii="Arial" w:eastAsia="Arial" w:hAnsi="Arial" w:cs="Arial"/>
          <w:sz w:val="24"/>
          <w:szCs w:val="24"/>
        </w:rPr>
      </w:pPr>
      <w:r>
        <w:rPr>
          <w:rFonts w:ascii="Arial" w:eastAsia="Arial" w:hAnsi="Arial" w:cs="Arial"/>
          <w:sz w:val="24"/>
          <w:szCs w:val="24"/>
        </w:rPr>
        <w:t xml:space="preserve">This lesson plan can be reused throughout this unit as new vocabulary is introduced. It can be a lot of fun to let the kids come up with their own actions to represent ideas like “go to the aquarium” and “go to the beach.” In my experience, the kids always manage to come up with something ingenious and simple that everyone can do. </w:t>
      </w:r>
    </w:p>
    <w:sectPr w:rsidR="00A67C85" w:rsidSect="003A472A">
      <w:headerReference w:type="default" r:id="rId8"/>
      <w:footerReference w:type="default" r:id="rId9"/>
      <w:pgSz w:w="11907" w:h="16839"/>
      <w:pgMar w:top="1134" w:right="1134" w:bottom="1134" w:left="1134" w:header="720" w:footer="340" w:gutter="0"/>
      <w:pgNumType w:start="17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B73C5" w14:textId="77777777" w:rsidR="007A56D4" w:rsidRDefault="007E4674">
      <w:pPr>
        <w:spacing w:after="0" w:line="240" w:lineRule="auto"/>
      </w:pPr>
      <w:r>
        <w:separator/>
      </w:r>
    </w:p>
  </w:endnote>
  <w:endnote w:type="continuationSeparator" w:id="0">
    <w:p w14:paraId="1F0BD57A" w14:textId="77777777" w:rsidR="007A56D4" w:rsidRDefault="007E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044163"/>
      <w:docPartObj>
        <w:docPartGallery w:val="Page Numbers (Bottom of Page)"/>
        <w:docPartUnique/>
      </w:docPartObj>
    </w:sdtPr>
    <w:sdtEndPr>
      <w:rPr>
        <w:rFonts w:ascii="Arial" w:hAnsi="Arial" w:cs="Arial"/>
        <w:noProof/>
      </w:rPr>
    </w:sdtEndPr>
    <w:sdtContent>
      <w:p w14:paraId="36FF1F3F" w14:textId="6E073A00" w:rsidR="003A472A" w:rsidRPr="003A472A" w:rsidRDefault="003A472A" w:rsidP="003A472A">
        <w:pPr>
          <w:pStyle w:val="Footer"/>
          <w:jc w:val="center"/>
          <w:rPr>
            <w:rFonts w:ascii="Arial" w:hAnsi="Arial" w:cs="Arial"/>
          </w:rPr>
        </w:pPr>
        <w:r w:rsidRPr="003A472A">
          <w:rPr>
            <w:rFonts w:ascii="Arial" w:hAnsi="Arial" w:cs="Arial"/>
          </w:rPr>
          <w:fldChar w:fldCharType="begin"/>
        </w:r>
        <w:r w:rsidRPr="003A472A">
          <w:rPr>
            <w:rFonts w:ascii="Arial" w:hAnsi="Arial" w:cs="Arial"/>
          </w:rPr>
          <w:instrText xml:space="preserve"> PAGE   \* MERGEFORMAT </w:instrText>
        </w:r>
        <w:r w:rsidRPr="003A472A">
          <w:rPr>
            <w:rFonts w:ascii="Arial" w:hAnsi="Arial" w:cs="Arial"/>
          </w:rPr>
          <w:fldChar w:fldCharType="separate"/>
        </w:r>
        <w:r>
          <w:rPr>
            <w:rFonts w:ascii="Arial" w:hAnsi="Arial" w:cs="Arial"/>
            <w:noProof/>
          </w:rPr>
          <w:t>180</w:t>
        </w:r>
        <w:r w:rsidRPr="003A472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34608" w14:textId="77777777" w:rsidR="007A56D4" w:rsidRDefault="007E4674">
      <w:pPr>
        <w:spacing w:after="0" w:line="240" w:lineRule="auto"/>
      </w:pPr>
      <w:r>
        <w:separator/>
      </w:r>
    </w:p>
  </w:footnote>
  <w:footnote w:type="continuationSeparator" w:id="0">
    <w:p w14:paraId="2B7D3F6A" w14:textId="77777777" w:rsidR="007A56D4" w:rsidRDefault="007E4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3" w14:textId="77777777" w:rsidR="00A67C85" w:rsidRDefault="007E4674">
    <w:pPr>
      <w:pBdr>
        <w:top w:val="nil"/>
        <w:left w:val="nil"/>
        <w:bottom w:val="nil"/>
        <w:right w:val="nil"/>
        <w:between w:val="nil"/>
      </w:pBdr>
      <w:tabs>
        <w:tab w:val="center" w:pos="4680"/>
        <w:tab w:val="right" w:pos="9360"/>
      </w:tabs>
      <w:spacing w:after="0" w:line="240" w:lineRule="auto"/>
      <w:jc w:val="right"/>
      <w:rPr>
        <w:color w:val="000000"/>
      </w:rPr>
    </w:pPr>
    <w:r>
      <w:rPr>
        <w:color w:val="000000"/>
      </w:rPr>
      <w:t>Anna Adams</w:t>
    </w:r>
  </w:p>
  <w:p w14:paraId="00000024" w14:textId="77777777" w:rsidR="00A67C85" w:rsidRDefault="007E4674">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Kamisho</w:t>
    </w:r>
    <w:proofErr w:type="spellEnd"/>
    <w:r>
      <w:rPr>
        <w:color w:val="000000"/>
      </w:rPr>
      <w:t xml:space="preserve"> ES</w:t>
    </w:r>
  </w:p>
  <w:p w14:paraId="00000025" w14:textId="77777777" w:rsidR="00A67C85" w:rsidRDefault="007E4674">
    <w:pPr>
      <w:tabs>
        <w:tab w:val="center" w:pos="4680"/>
        <w:tab w:val="right" w:pos="9360"/>
      </w:tabs>
      <w:spacing w:after="0" w:line="240" w:lineRule="auto"/>
      <w:jc w:val="right"/>
      <w:rPr>
        <w:color w:val="000000"/>
      </w:rPr>
    </w:pPr>
    <w:r>
      <w:t>Textbook-Specific Lessons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C726C"/>
    <w:multiLevelType w:val="multilevel"/>
    <w:tmpl w:val="BFCC7E56"/>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85"/>
    <w:rsid w:val="00091139"/>
    <w:rsid w:val="003A472A"/>
    <w:rsid w:val="007A56D4"/>
    <w:rsid w:val="007E4674"/>
    <w:rsid w:val="00A6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518D349-7B4A-4883-9A64-4A7CE61B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1139"/>
    <w:pPr>
      <w:tabs>
        <w:tab w:val="center" w:pos="4252"/>
        <w:tab w:val="right" w:pos="8504"/>
      </w:tabs>
      <w:snapToGrid w:val="0"/>
    </w:pPr>
  </w:style>
  <w:style w:type="character" w:customStyle="1" w:styleId="HeaderChar">
    <w:name w:val="Header Char"/>
    <w:basedOn w:val="DefaultParagraphFont"/>
    <w:link w:val="Header"/>
    <w:uiPriority w:val="99"/>
    <w:rsid w:val="00091139"/>
  </w:style>
  <w:style w:type="paragraph" w:styleId="Footer">
    <w:name w:val="footer"/>
    <w:basedOn w:val="Normal"/>
    <w:link w:val="FooterChar"/>
    <w:uiPriority w:val="99"/>
    <w:unhideWhenUsed/>
    <w:rsid w:val="00091139"/>
    <w:pPr>
      <w:tabs>
        <w:tab w:val="center" w:pos="4252"/>
        <w:tab w:val="right" w:pos="8504"/>
      </w:tabs>
      <w:snapToGrid w:val="0"/>
    </w:pPr>
  </w:style>
  <w:style w:type="character" w:customStyle="1" w:styleId="FooterChar">
    <w:name w:val="Footer Char"/>
    <w:basedOn w:val="DefaultParagraphFont"/>
    <w:link w:val="Footer"/>
    <w:uiPriority w:val="99"/>
    <w:rsid w:val="00091139"/>
  </w:style>
  <w:style w:type="paragraph" w:styleId="BalloonText">
    <w:name w:val="Balloon Text"/>
    <w:basedOn w:val="Normal"/>
    <w:link w:val="BalloonTextChar"/>
    <w:uiPriority w:val="99"/>
    <w:semiHidden/>
    <w:unhideWhenUsed/>
    <w:rsid w:val="0009113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911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4rDsS/jJqiSsnz8uDeNBOlb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ONm1JWnRJUGpsUldOU1V6UnNkajN4YjNtM1dpbjVK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2024-01-23T08:28:00Z</cp:lastPrinted>
  <dcterms:created xsi:type="dcterms:W3CDTF">2024-01-19T00:03:00Z</dcterms:created>
  <dcterms:modified xsi:type="dcterms:W3CDTF">2024-02-01T06:18:00Z</dcterms:modified>
</cp:coreProperties>
</file>