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B9D1" w14:textId="77777777" w:rsidR="00DA6073" w:rsidRDefault="00E751F6" w:rsidP="00E751F6">
      <w:pPr>
        <w:jc w:val="center"/>
        <w:rPr>
          <w:rFonts w:ascii="Arial" w:eastAsia="Arial" w:hAnsi="Arial" w:cs="Arial"/>
          <w:b/>
          <w:sz w:val="24"/>
          <w:szCs w:val="24"/>
        </w:rPr>
      </w:pPr>
      <w:bookmarkStart w:id="0" w:name="_GoBack"/>
      <w:bookmarkEnd w:id="0"/>
      <w:r>
        <w:rPr>
          <w:rFonts w:ascii="Arial" w:eastAsia="Arial" w:hAnsi="Arial" w:cs="Arial"/>
          <w:b/>
          <w:sz w:val="24"/>
          <w:szCs w:val="24"/>
        </w:rPr>
        <w:t>“I Know How To” GO FISH</w:t>
      </w:r>
    </w:p>
    <w:p w14:paraId="62744BB5" w14:textId="77777777" w:rsidR="00DA6073" w:rsidRDefault="00E751F6" w:rsidP="00E751F6">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22895538" w14:textId="77777777" w:rsidR="00DA6073" w:rsidRDefault="00E751F6" w:rsidP="00E751F6">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 xml:space="preserve">30-40 students </w:t>
      </w:r>
    </w:p>
    <w:p w14:paraId="0996FF7E" w14:textId="77777777" w:rsidR="00DA6073" w:rsidRDefault="00E751F6" w:rsidP="00E751F6">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2</w:t>
      </w:r>
      <w:r>
        <w:rPr>
          <w:rFonts w:ascii="Arial" w:eastAsia="Arial" w:hAnsi="Arial" w:cs="Arial"/>
          <w:sz w:val="24"/>
          <w:szCs w:val="24"/>
          <w:vertAlign w:val="superscript"/>
        </w:rPr>
        <w:t>nd</w:t>
      </w:r>
      <w:r>
        <w:rPr>
          <w:rFonts w:ascii="Arial" w:eastAsia="Arial" w:hAnsi="Arial" w:cs="Arial"/>
          <w:sz w:val="24"/>
          <w:szCs w:val="24"/>
        </w:rPr>
        <w:t xml:space="preserve"> grade</w:t>
      </w:r>
    </w:p>
    <w:p w14:paraId="00D43675" w14:textId="77777777" w:rsidR="00DA6073" w:rsidRDefault="00E751F6" w:rsidP="00E751F6">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be able to ask and directly answer questions using “how to”, “where to”, “when to”, and “what to”.</w:t>
      </w:r>
    </w:p>
    <w:p w14:paraId="6839C406" w14:textId="77777777" w:rsidR="00DA6073" w:rsidRPr="00E751F6" w:rsidRDefault="00DF327B" w:rsidP="00E751F6">
      <w:pPr>
        <w:rPr>
          <w:rFonts w:ascii="ＭＳ ゴシック" w:eastAsia="ＭＳ ゴシック" w:hAnsi="ＭＳ ゴシック" w:cs="Arial"/>
          <w:sz w:val="24"/>
          <w:szCs w:val="24"/>
        </w:rPr>
      </w:pPr>
      <w:sdt>
        <w:sdtPr>
          <w:tag w:val="goog_rdk_0"/>
          <w:id w:val="1681545193"/>
        </w:sdtPr>
        <w:sdtEndPr>
          <w:rPr>
            <w:rFonts w:ascii="ＭＳ ゴシック" w:eastAsia="ＭＳ ゴシック" w:hAnsi="ＭＳ ゴシック"/>
            <w:sz w:val="24"/>
            <w:szCs w:val="24"/>
          </w:rPr>
        </w:sdtEndPr>
        <w:sdtContent>
          <w:r w:rsidR="00E751F6" w:rsidRPr="00E751F6">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sz w:val="24"/>
            <w:szCs w:val="24"/>
          </w:rPr>
          <w:tag w:val="goog_rdk_1"/>
          <w:id w:val="-374550019"/>
        </w:sdtPr>
        <w:sdtEndPr/>
        <w:sdtContent>
          <w:r w:rsidR="00E751F6" w:rsidRPr="00E751F6">
            <w:rPr>
              <w:rFonts w:ascii="ＭＳ ゴシック" w:eastAsia="ＭＳ ゴシック" w:hAnsi="ＭＳ ゴシック" w:cs="Arial Unicode MS"/>
              <w:sz w:val="24"/>
              <w:szCs w:val="24"/>
            </w:rPr>
            <w:t>「how to」、「where to」、「when to」、と「what to」を使って質問を聞いて、すぐ答えることができるようになる。</w:t>
          </w:r>
        </w:sdtContent>
      </w:sdt>
    </w:p>
    <w:p w14:paraId="0B2209C1" w14:textId="77777777" w:rsidR="00DA6073" w:rsidRDefault="00E751F6" w:rsidP="00E751F6">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10 decks of pre-made cards, classroom blackboard/whiteboard, and colored chalk or markers</w:t>
      </w:r>
    </w:p>
    <w:p w14:paraId="33DCDB73" w14:textId="77777777" w:rsidR="00DA6073" w:rsidRDefault="00DA6073" w:rsidP="00E751F6">
      <w:pPr>
        <w:spacing w:after="0"/>
        <w:rPr>
          <w:rFonts w:ascii="Arial" w:eastAsia="Arial" w:hAnsi="Arial" w:cs="Arial"/>
          <w:sz w:val="24"/>
          <w:szCs w:val="24"/>
        </w:rPr>
      </w:pPr>
    </w:p>
    <w:p w14:paraId="3ADB964E" w14:textId="77777777" w:rsidR="00DA6073" w:rsidRDefault="00E751F6" w:rsidP="00E751F6">
      <w:pPr>
        <w:spacing w:after="0"/>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15220BC6" w14:textId="77777777" w:rsidR="00DA6073" w:rsidRDefault="00E751F6" w:rsidP="00E751F6">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Review &amp; Card Explanation – 5 minutes</w:t>
      </w:r>
    </w:p>
    <w:p w14:paraId="562A71D0" w14:textId="77777777" w:rsidR="00DA6073" w:rsidRDefault="00E751F6" w:rsidP="00E751F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writes the outline sentence, “Do you know _____…?” on the board.</w:t>
      </w:r>
    </w:p>
    <w:p w14:paraId="355D0BF5" w14:textId="77777777" w:rsidR="00DA6073" w:rsidRDefault="00E751F6" w:rsidP="00E751F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elicits the different forms of “how to” questions from the students and writes them above the blank space on the board (in colored chalk)</w:t>
      </w:r>
    </w:p>
    <w:p w14:paraId="4DA09636" w14:textId="77777777" w:rsidR="00DA6073" w:rsidRDefault="00E751F6" w:rsidP="00E751F6">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Yellow: ‘how to’; Pink: ‘where to’; Green: ‘when to’; Blue: ‘what to’</w:t>
      </w:r>
    </w:p>
    <w:p w14:paraId="24AF7826" w14:textId="77777777" w:rsidR="00DA6073" w:rsidRDefault="00E751F6" w:rsidP="00E751F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ALT explains that the different colored cards correspond with the different forms. </w:t>
      </w:r>
      <w:r>
        <w:rPr>
          <w:rFonts w:ascii="Arial" w:eastAsia="Arial" w:hAnsi="Arial" w:cs="Arial"/>
          <w:sz w:val="24"/>
          <w:szCs w:val="24"/>
        </w:rPr>
        <w:t>Use</w:t>
      </w:r>
      <w:r>
        <w:rPr>
          <w:rFonts w:ascii="Arial" w:eastAsia="Arial" w:hAnsi="Arial" w:cs="Arial"/>
          <w:color w:val="000000"/>
          <w:sz w:val="24"/>
          <w:szCs w:val="24"/>
        </w:rPr>
        <w:t xml:space="preserve"> a card as an example for the students to make a question, according to the outline se</w:t>
      </w:r>
      <w:r>
        <w:rPr>
          <w:rFonts w:ascii="Arial" w:eastAsia="Arial" w:hAnsi="Arial" w:cs="Arial"/>
          <w:sz w:val="24"/>
          <w:szCs w:val="24"/>
        </w:rPr>
        <w:t xml:space="preserve">ntence. Write </w:t>
      </w:r>
      <w:r>
        <w:rPr>
          <w:rFonts w:ascii="Arial" w:eastAsia="Arial" w:hAnsi="Arial" w:cs="Arial"/>
          <w:color w:val="000000"/>
          <w:sz w:val="24"/>
          <w:szCs w:val="24"/>
        </w:rPr>
        <w:t>two possible responses</w:t>
      </w:r>
      <w:r>
        <w:rPr>
          <w:rFonts w:ascii="Arial" w:eastAsia="Arial" w:hAnsi="Arial" w:cs="Arial"/>
          <w:sz w:val="24"/>
          <w:szCs w:val="24"/>
        </w:rPr>
        <w:t xml:space="preserve"> - </w:t>
      </w:r>
      <w:r>
        <w:rPr>
          <w:rFonts w:ascii="Arial" w:eastAsia="Arial" w:hAnsi="Arial" w:cs="Arial"/>
          <w:color w:val="000000"/>
          <w:sz w:val="24"/>
          <w:szCs w:val="24"/>
        </w:rPr>
        <w:t xml:space="preserve">positive </w:t>
      </w:r>
      <w:r>
        <w:rPr>
          <w:rFonts w:ascii="Arial" w:eastAsia="Arial" w:hAnsi="Arial" w:cs="Arial"/>
          <w:sz w:val="24"/>
          <w:szCs w:val="24"/>
        </w:rPr>
        <w:t>and</w:t>
      </w:r>
      <w:r>
        <w:rPr>
          <w:rFonts w:ascii="Arial" w:eastAsia="Arial" w:hAnsi="Arial" w:cs="Arial"/>
          <w:color w:val="000000"/>
          <w:sz w:val="24"/>
          <w:szCs w:val="24"/>
        </w:rPr>
        <w:t xml:space="preserve"> negative.</w:t>
      </w:r>
    </w:p>
    <w:p w14:paraId="7AA11E2C" w14:textId="77777777" w:rsidR="00DA6073" w:rsidRDefault="00E751F6" w:rsidP="00E751F6">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A yellow card with the words ‘do the laundry’ becomes the question, “Do you know how to do the laundry?”. The answer can be, “Yes, I know how to do the laundry” or “No, I don’t know how to do the laundry”.</w:t>
      </w:r>
    </w:p>
    <w:p w14:paraId="120F6C0F" w14:textId="77777777" w:rsidR="00DA6073" w:rsidRDefault="00E751F6" w:rsidP="00E751F6">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GO FISH Game Explanation – 15 minutes</w:t>
      </w:r>
    </w:p>
    <w:p w14:paraId="74B1287A" w14:textId="77777777" w:rsidR="00DA6073" w:rsidRDefault="00E751F6" w:rsidP="00E751F6">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w:t>
      </w:r>
      <w:r>
        <w:rPr>
          <w:rFonts w:ascii="Arial" w:eastAsia="Arial" w:hAnsi="Arial" w:cs="Arial"/>
          <w:sz w:val="24"/>
          <w:szCs w:val="24"/>
        </w:rPr>
        <w:t xml:space="preserve"> and JTL both</w:t>
      </w:r>
      <w:r>
        <w:rPr>
          <w:rFonts w:ascii="Arial" w:eastAsia="Arial" w:hAnsi="Arial" w:cs="Arial"/>
          <w:color w:val="000000"/>
          <w:sz w:val="24"/>
          <w:szCs w:val="24"/>
        </w:rPr>
        <w:t xml:space="preserve"> demonstrate and explain how to play.</w:t>
      </w:r>
    </w:p>
    <w:p w14:paraId="4B6AD6E4" w14:textId="77777777" w:rsidR="00DA6073" w:rsidRDefault="00E751F6" w:rsidP="00E751F6">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Note: This game is played just like GO FISH, only changing how to ask for cards and using the negative and positive responses.</w:t>
      </w:r>
    </w:p>
    <w:p w14:paraId="5CC2CB5B" w14:textId="77777777" w:rsidR="00DA6073" w:rsidRDefault="00E751F6" w:rsidP="00E751F6">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Player A – “Player B, do you know how to do the laundry?”</w:t>
      </w:r>
      <w:r>
        <w:rPr>
          <w:rFonts w:ascii="Arial" w:eastAsia="Arial" w:hAnsi="Arial" w:cs="Arial"/>
          <w:sz w:val="24"/>
          <w:szCs w:val="24"/>
        </w:rPr>
        <w:t xml:space="preserve"> </w:t>
      </w:r>
      <w:r>
        <w:rPr>
          <w:rFonts w:ascii="Arial" w:eastAsia="Arial" w:hAnsi="Arial" w:cs="Arial"/>
          <w:color w:val="000000"/>
          <w:sz w:val="24"/>
          <w:szCs w:val="24"/>
        </w:rPr>
        <w:t>Player B (doesn’t have the card) – “No, I don’t know how to do the laundry. Go fish!”</w:t>
      </w:r>
    </w:p>
    <w:p w14:paraId="38005CCB" w14:textId="77777777" w:rsidR="00DA6073" w:rsidRDefault="00E751F6" w:rsidP="00E751F6">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Make sure to demonstrate examples of positive responses, having a matching card, and a negative response, not having a matching card.</w:t>
      </w:r>
    </w:p>
    <w:p w14:paraId="00F49F75" w14:textId="77777777" w:rsidR="00DA6073" w:rsidRDefault="00E751F6" w:rsidP="00E751F6">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After one player has asked, regardless of whether they got a match or not, it is the next person’s turn. This is so every</w:t>
      </w:r>
      <w:r>
        <w:rPr>
          <w:rFonts w:ascii="Arial" w:eastAsia="Arial" w:hAnsi="Arial" w:cs="Arial"/>
          <w:sz w:val="24"/>
          <w:szCs w:val="24"/>
        </w:rPr>
        <w:t xml:space="preserve"> student</w:t>
      </w:r>
      <w:r>
        <w:rPr>
          <w:rFonts w:ascii="Arial" w:eastAsia="Arial" w:hAnsi="Arial" w:cs="Arial"/>
          <w:color w:val="000000"/>
          <w:sz w:val="24"/>
          <w:szCs w:val="24"/>
        </w:rPr>
        <w:t xml:space="preserve"> can practice.</w:t>
      </w:r>
    </w:p>
    <w:p w14:paraId="4395F876" w14:textId="77777777" w:rsidR="00DA6073" w:rsidRDefault="00E751F6" w:rsidP="00E751F6">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The goal of the game is to have the most pairs of cards by the end. If a player runs out of cards before everyone else, they must draw 3 cards from the stack and continue playing.</w:t>
      </w:r>
    </w:p>
    <w:p w14:paraId="6B69A01B" w14:textId="77777777" w:rsidR="00DA6073" w:rsidRDefault="00E751F6" w:rsidP="00E751F6">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Play GO FISH – 25 minutes</w:t>
      </w:r>
    </w:p>
    <w:p w14:paraId="4E301DED" w14:textId="77777777" w:rsidR="00DA6073" w:rsidRDefault="00E751F6" w:rsidP="00E751F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Teachers put the students into</w:t>
      </w:r>
      <w:r>
        <w:rPr>
          <w:rFonts w:ascii="Arial" w:eastAsia="Arial" w:hAnsi="Arial" w:cs="Arial"/>
          <w:color w:val="000000"/>
          <w:sz w:val="24"/>
          <w:szCs w:val="24"/>
        </w:rPr>
        <w:t xml:space="preserve"> groups of 4 and deal 7 cards for </w:t>
      </w:r>
      <w:r>
        <w:rPr>
          <w:rFonts w:ascii="Arial" w:eastAsia="Arial" w:hAnsi="Arial" w:cs="Arial"/>
          <w:sz w:val="24"/>
          <w:szCs w:val="24"/>
        </w:rPr>
        <w:t>each student</w:t>
      </w:r>
      <w:r>
        <w:rPr>
          <w:rFonts w:ascii="Arial" w:eastAsia="Arial" w:hAnsi="Arial" w:cs="Arial"/>
          <w:color w:val="000000"/>
          <w:sz w:val="24"/>
          <w:szCs w:val="24"/>
        </w:rPr>
        <w:t xml:space="preserve">. </w:t>
      </w:r>
      <w:r>
        <w:rPr>
          <w:rFonts w:ascii="Arial" w:eastAsia="Arial" w:hAnsi="Arial" w:cs="Arial"/>
          <w:sz w:val="24"/>
          <w:szCs w:val="24"/>
        </w:rPr>
        <w:t>S</w:t>
      </w:r>
      <w:r>
        <w:rPr>
          <w:rFonts w:ascii="Arial" w:eastAsia="Arial" w:hAnsi="Arial" w:cs="Arial"/>
          <w:color w:val="000000"/>
          <w:sz w:val="24"/>
          <w:szCs w:val="24"/>
        </w:rPr>
        <w:t xml:space="preserve">tudents play rock-paper-scissors in their groups to decide who </w:t>
      </w:r>
      <w:r>
        <w:rPr>
          <w:rFonts w:ascii="Arial" w:eastAsia="Arial" w:hAnsi="Arial" w:cs="Arial"/>
          <w:sz w:val="24"/>
          <w:szCs w:val="24"/>
        </w:rPr>
        <w:t>starts.</w:t>
      </w:r>
    </w:p>
    <w:p w14:paraId="26F8D927" w14:textId="77777777" w:rsidR="00DA6073" w:rsidRDefault="00E751F6" w:rsidP="00E751F6">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The teachers both w</w:t>
      </w:r>
      <w:r>
        <w:rPr>
          <w:rFonts w:ascii="Arial" w:eastAsia="Arial" w:hAnsi="Arial" w:cs="Arial"/>
          <w:color w:val="000000"/>
          <w:sz w:val="24"/>
          <w:szCs w:val="24"/>
        </w:rPr>
        <w:t>alk around the room to help with pronunciation and answer questions.</w:t>
      </w:r>
    </w:p>
    <w:p w14:paraId="33AF6EA8" w14:textId="77777777" w:rsidR="00DA6073" w:rsidRDefault="00E751F6" w:rsidP="00E751F6">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Make sure that</w:t>
      </w:r>
      <w:r>
        <w:rPr>
          <w:rFonts w:ascii="Arial" w:eastAsia="Arial" w:hAnsi="Arial" w:cs="Arial"/>
          <w:sz w:val="24"/>
          <w:szCs w:val="24"/>
        </w:rPr>
        <w:t xml:space="preserve"> students</w:t>
      </w:r>
      <w:r>
        <w:rPr>
          <w:rFonts w:ascii="Arial" w:eastAsia="Arial" w:hAnsi="Arial" w:cs="Arial"/>
          <w:color w:val="000000"/>
          <w:sz w:val="24"/>
          <w:szCs w:val="24"/>
        </w:rPr>
        <w:t xml:space="preserve"> are saying the questions and answers in complete English sentences. They may just try to show the card instead of asking </w:t>
      </w:r>
      <w:r>
        <w:rPr>
          <w:rFonts w:ascii="Arial" w:eastAsia="Arial" w:hAnsi="Arial" w:cs="Arial"/>
          <w:sz w:val="24"/>
          <w:szCs w:val="24"/>
        </w:rPr>
        <w:t>or</w:t>
      </w:r>
      <w:r>
        <w:rPr>
          <w:rFonts w:ascii="Arial" w:eastAsia="Arial" w:hAnsi="Arial" w:cs="Arial"/>
          <w:color w:val="000000"/>
          <w:sz w:val="24"/>
          <w:szCs w:val="24"/>
        </w:rPr>
        <w:t xml:space="preserve"> shake their heads as a response.</w:t>
      </w:r>
    </w:p>
    <w:p w14:paraId="6C34F36D" w14:textId="77777777" w:rsidR="00DA6073" w:rsidRDefault="00E751F6" w:rsidP="00E751F6">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Depending on how many cards are in your deck, it may take the students the entire 25 minutes to complete 1 game of GO FISH. Additional rounds can be played if there is enough time.</w:t>
      </w:r>
    </w:p>
    <w:p w14:paraId="466B98FB" w14:textId="77777777" w:rsidR="00DA6073" w:rsidRDefault="00DA6073" w:rsidP="00E751F6">
      <w:pPr>
        <w:spacing w:after="0"/>
        <w:rPr>
          <w:rFonts w:ascii="Arial" w:eastAsia="Arial" w:hAnsi="Arial" w:cs="Arial"/>
          <w:sz w:val="24"/>
          <w:szCs w:val="24"/>
        </w:rPr>
      </w:pPr>
    </w:p>
    <w:p w14:paraId="28D89CBE" w14:textId="77777777" w:rsidR="00DA6073" w:rsidRDefault="00E751F6" w:rsidP="00E751F6">
      <w:pPr>
        <w:spacing w:after="0"/>
        <w:rPr>
          <w:rFonts w:ascii="Arial" w:eastAsia="Arial" w:hAnsi="Arial" w:cs="Arial"/>
          <w:sz w:val="24"/>
          <w:szCs w:val="24"/>
        </w:rPr>
      </w:pPr>
      <w:r>
        <w:rPr>
          <w:rFonts w:ascii="Arial" w:eastAsia="Arial" w:hAnsi="Arial" w:cs="Arial"/>
          <w:b/>
          <w:sz w:val="24"/>
          <w:szCs w:val="24"/>
        </w:rPr>
        <w:t xml:space="preserve">Additional information: </w:t>
      </w:r>
    </w:p>
    <w:p w14:paraId="1901EA69" w14:textId="77777777" w:rsidR="00DA6073" w:rsidRDefault="00E751F6" w:rsidP="00E751F6">
      <w:pPr>
        <w:rPr>
          <w:rFonts w:ascii="Arial" w:eastAsia="Arial" w:hAnsi="Arial" w:cs="Arial"/>
          <w:sz w:val="24"/>
          <w:szCs w:val="24"/>
        </w:rPr>
      </w:pPr>
      <w:r>
        <w:rPr>
          <w:rFonts w:ascii="Arial" w:eastAsia="Arial" w:hAnsi="Arial" w:cs="Arial"/>
          <w:sz w:val="24"/>
          <w:szCs w:val="24"/>
        </w:rPr>
        <w:t>I made 8 unique cards for each “how to” question (32 cards) and copied them to make the pairs (64 cards in total).</w:t>
      </w:r>
    </w:p>
    <w:p w14:paraId="798A7943" w14:textId="77777777" w:rsidR="00DA6073" w:rsidRDefault="00E751F6" w:rsidP="00E751F6">
      <w:pPr>
        <w:rPr>
          <w:rFonts w:ascii="Arial" w:eastAsia="Arial" w:hAnsi="Arial" w:cs="Arial"/>
          <w:sz w:val="24"/>
          <w:szCs w:val="24"/>
        </w:rPr>
      </w:pPr>
      <w:r>
        <w:rPr>
          <w:rFonts w:ascii="Arial" w:eastAsia="Arial" w:hAnsi="Arial" w:cs="Arial"/>
          <w:sz w:val="24"/>
          <w:szCs w:val="24"/>
        </w:rPr>
        <w:t>GO FISH is similar to the Japanese card game “Baba Nuki”. Referring to the rules of Baba Nuki may help when trying to explain GO FISH. Since none of the students knew how to play GO FISH before class, explanations took a bit longer.</w:t>
      </w:r>
    </w:p>
    <w:p w14:paraId="505AE53E" w14:textId="77777777" w:rsidR="00DA6073" w:rsidRDefault="00E751F6" w:rsidP="00E751F6">
      <w:pPr>
        <w:rPr>
          <w:rFonts w:ascii="Arial" w:eastAsia="Arial" w:hAnsi="Arial" w:cs="Arial"/>
          <w:sz w:val="24"/>
          <w:szCs w:val="24"/>
        </w:rPr>
      </w:pPr>
      <w:r>
        <w:rPr>
          <w:rFonts w:ascii="Arial" w:eastAsia="Arial" w:hAnsi="Arial" w:cs="Arial"/>
          <w:sz w:val="24"/>
          <w:szCs w:val="24"/>
        </w:rPr>
        <w:t>Students often forget to say “Go fish” and find it to be an odd phrase. While it is not needed to play the game, once they get the hang of it, it can be enjoyable to say to their classmates.</w:t>
      </w:r>
    </w:p>
    <w:p w14:paraId="4A195690" w14:textId="77777777" w:rsidR="00DA6073" w:rsidRDefault="00E751F6" w:rsidP="00E751F6">
      <w:pPr>
        <w:jc w:val="center"/>
        <w:rPr>
          <w:rFonts w:ascii="Arial" w:eastAsia="Arial" w:hAnsi="Arial" w:cs="Arial"/>
          <w:b/>
          <w:sz w:val="24"/>
          <w:szCs w:val="24"/>
        </w:rPr>
      </w:pPr>
      <w:r>
        <w:rPr>
          <w:rFonts w:ascii="Arial" w:eastAsia="Arial" w:hAnsi="Arial" w:cs="Arial"/>
          <w:b/>
          <w:sz w:val="24"/>
          <w:szCs w:val="24"/>
        </w:rPr>
        <w:t>Example Cards:</w:t>
      </w:r>
    </w:p>
    <w:p w14:paraId="491AA063" w14:textId="77777777" w:rsidR="00DA6073" w:rsidRDefault="00E751F6" w:rsidP="00E751F6">
      <w:pPr>
        <w:rPr>
          <w:rFonts w:ascii="Arial" w:eastAsia="Arial" w:hAnsi="Arial" w:cs="Arial"/>
          <w:sz w:val="24"/>
          <w:szCs w:val="24"/>
        </w:rPr>
      </w:pPr>
      <w:bookmarkStart w:id="1" w:name="_heading=h.30j0zll" w:colFirst="0" w:colLast="0"/>
      <w:bookmarkEnd w:id="1"/>
      <w:r>
        <w:rPr>
          <w:rFonts w:ascii="Arial" w:eastAsia="Arial" w:hAnsi="Arial" w:cs="Arial"/>
          <w:sz w:val="24"/>
          <w:szCs w:val="24"/>
        </w:rPr>
        <w:t>*Not printed on cards: card color and meaning*</w:t>
      </w:r>
    </w:p>
    <w:tbl>
      <w:tblPr>
        <w:tblStyle w:val="a"/>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2413"/>
        <w:gridCol w:w="2413"/>
        <w:gridCol w:w="2413"/>
      </w:tblGrid>
      <w:tr w:rsidR="00DA6073" w14:paraId="32C82436" w14:textId="77777777">
        <w:trPr>
          <w:trHeight w:val="3783"/>
        </w:trPr>
        <w:tc>
          <w:tcPr>
            <w:tcW w:w="2412" w:type="dxa"/>
          </w:tcPr>
          <w:p w14:paraId="1D87DA25" w14:textId="77777777" w:rsidR="00DA6073" w:rsidRDefault="00E751F6" w:rsidP="00E751F6">
            <w:pPr>
              <w:spacing w:line="276" w:lineRule="auto"/>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hidden="0" allowOverlap="1" wp14:anchorId="07109B08" wp14:editId="23182B32">
                      <wp:simplePos x="0" y="0"/>
                      <wp:positionH relativeFrom="column">
                        <wp:posOffset>50801</wp:posOffset>
                      </wp:positionH>
                      <wp:positionV relativeFrom="paragraph">
                        <wp:posOffset>88900</wp:posOffset>
                      </wp:positionV>
                      <wp:extent cx="1273175" cy="1311275"/>
                      <wp:effectExtent l="0" t="0" r="0" b="0"/>
                      <wp:wrapNone/>
                      <wp:docPr id="5" name="正方形/長方形 5"/>
                      <wp:cNvGraphicFramePr/>
                      <a:graphic xmlns:a="http://schemas.openxmlformats.org/drawingml/2006/main">
                        <a:graphicData uri="http://schemas.microsoft.com/office/word/2010/wordprocessingShape">
                          <wps:wsp>
                            <wps:cNvSpPr/>
                            <wps:spPr>
                              <a:xfrm>
                                <a:off x="4722113" y="3137063"/>
                                <a:ext cx="1247775" cy="1285875"/>
                              </a:xfrm>
                              <a:prstGeom prst="rect">
                                <a:avLst/>
                              </a:prstGeom>
                              <a:noFill/>
                              <a:ln w="25400" cap="flat" cmpd="sng">
                                <a:solidFill>
                                  <a:schemeClr val="dk1"/>
                                </a:solidFill>
                                <a:prstDash val="solid"/>
                                <a:round/>
                                <a:headEnd type="none" w="sm" len="sm"/>
                                <a:tailEnd type="none" w="sm" len="sm"/>
                              </a:ln>
                            </wps:spPr>
                            <wps:txbx>
                              <w:txbxContent>
                                <w:p w14:paraId="364050E0" w14:textId="77777777" w:rsidR="00DA6073" w:rsidRDefault="00DA60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109B08" id="正方形/長方形 5" o:spid="_x0000_s1026" style="position:absolute;margin-left:4pt;margin-top:7pt;width:100.25pt;height:10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" filled="f" strokecolor="black [3200]" strokeweight="2pt">
                      <v:stroke startarrowwidth="narrow" startarrowlength="short" endarrowwidth="narrow" endarrowlength="short" joinstyle="round"/>
                      <v:textbox inset="2.53958mm,2.53958mm,2.53958mm,2.53958mm">
                        <w:txbxContent>
                          <w:p w14:paraId="364050E0" w14:textId="77777777" w:rsidR="00DA6073" w:rsidRDefault="00DA6073">
                            <w:pPr>
                              <w:spacing w:after="0" w:line="240" w:lineRule="auto"/>
                              <w:textDirection w:val="btLr"/>
                            </w:pPr>
                          </w:p>
                        </w:txbxContent>
                      </v:textbox>
                    </v:rect>
                  </w:pict>
                </mc:Fallback>
              </mc:AlternateContent>
            </w:r>
          </w:p>
          <w:p w14:paraId="7FC891A8" w14:textId="77777777" w:rsidR="00DA6073" w:rsidRDefault="00DA6073" w:rsidP="00E751F6">
            <w:pPr>
              <w:spacing w:line="276" w:lineRule="auto"/>
              <w:rPr>
                <w:rFonts w:ascii="Arial" w:eastAsia="Arial" w:hAnsi="Arial" w:cs="Arial"/>
                <w:sz w:val="24"/>
                <w:szCs w:val="24"/>
              </w:rPr>
            </w:pPr>
          </w:p>
          <w:p w14:paraId="4C88E087"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picture</w:t>
            </w:r>
          </w:p>
          <w:p w14:paraId="3A1A76AE" w14:textId="77777777" w:rsidR="00DA6073" w:rsidRDefault="00DA6073" w:rsidP="00E751F6">
            <w:pPr>
              <w:spacing w:line="276" w:lineRule="auto"/>
              <w:rPr>
                <w:rFonts w:ascii="Arial" w:eastAsia="Arial" w:hAnsi="Arial" w:cs="Arial"/>
                <w:sz w:val="24"/>
                <w:szCs w:val="24"/>
              </w:rPr>
            </w:pPr>
          </w:p>
          <w:p w14:paraId="2447D0AC" w14:textId="77777777" w:rsidR="00DA6073" w:rsidRDefault="00DA6073" w:rsidP="00E751F6">
            <w:pPr>
              <w:spacing w:line="276" w:lineRule="auto"/>
              <w:rPr>
                <w:rFonts w:ascii="Arial" w:eastAsia="Arial" w:hAnsi="Arial" w:cs="Arial"/>
                <w:sz w:val="24"/>
                <w:szCs w:val="24"/>
              </w:rPr>
            </w:pPr>
          </w:p>
          <w:p w14:paraId="721D19B1"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buy clothes</w:t>
            </w:r>
          </w:p>
          <w:p w14:paraId="616F98E1"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*pink – where to*</w:t>
            </w:r>
          </w:p>
        </w:tc>
        <w:tc>
          <w:tcPr>
            <w:tcW w:w="2413" w:type="dxa"/>
          </w:tcPr>
          <w:p w14:paraId="1148DA11" w14:textId="77777777" w:rsidR="00DA6073" w:rsidRDefault="00E751F6" w:rsidP="00E751F6">
            <w:pPr>
              <w:spacing w:line="276" w:lineRule="auto"/>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hidden="0" allowOverlap="1" wp14:anchorId="713DD3DC" wp14:editId="6BF58FB0">
                      <wp:simplePos x="0" y="0"/>
                      <wp:positionH relativeFrom="column">
                        <wp:posOffset>63501</wp:posOffset>
                      </wp:positionH>
                      <wp:positionV relativeFrom="paragraph">
                        <wp:posOffset>88900</wp:posOffset>
                      </wp:positionV>
                      <wp:extent cx="1273175" cy="1311275"/>
                      <wp:effectExtent l="0" t="0" r="0" b="0"/>
                      <wp:wrapNone/>
                      <wp:docPr id="8" name="正方形/長方形 8"/>
                      <wp:cNvGraphicFramePr/>
                      <a:graphic xmlns:a="http://schemas.openxmlformats.org/drawingml/2006/main">
                        <a:graphicData uri="http://schemas.microsoft.com/office/word/2010/wordprocessingShape">
                          <wps:wsp>
                            <wps:cNvSpPr/>
                            <wps:spPr>
                              <a:xfrm>
                                <a:off x="4722113" y="3137063"/>
                                <a:ext cx="1247775" cy="1285875"/>
                              </a:xfrm>
                              <a:prstGeom prst="rect">
                                <a:avLst/>
                              </a:prstGeom>
                              <a:noFill/>
                              <a:ln w="25400" cap="flat" cmpd="sng">
                                <a:solidFill>
                                  <a:srgbClr val="000000"/>
                                </a:solidFill>
                                <a:prstDash val="solid"/>
                                <a:round/>
                                <a:headEnd type="none" w="sm" len="sm"/>
                                <a:tailEnd type="none" w="sm" len="sm"/>
                              </a:ln>
                            </wps:spPr>
                            <wps:txbx>
                              <w:txbxContent>
                                <w:p w14:paraId="1F776048" w14:textId="77777777" w:rsidR="00DA6073" w:rsidRDefault="00DA60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DD3DC" id="正方形/長方形 8" o:spid="_x0000_s1027" style="position:absolute;margin-left:5pt;margin-top:7pt;width:100.25pt;height:10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" filled="f" strokeweight="2pt">
                      <v:stroke startarrowwidth="narrow" startarrowlength="short" endarrowwidth="narrow" endarrowlength="short" joinstyle="round"/>
                      <v:textbox inset="2.53958mm,2.53958mm,2.53958mm,2.53958mm">
                        <w:txbxContent>
                          <w:p w14:paraId="1F776048" w14:textId="77777777" w:rsidR="00DA6073" w:rsidRDefault="00DA6073">
                            <w:pPr>
                              <w:spacing w:after="0" w:line="240" w:lineRule="auto"/>
                              <w:textDirection w:val="btLr"/>
                            </w:pPr>
                          </w:p>
                        </w:txbxContent>
                      </v:textbox>
                    </v:rect>
                  </w:pict>
                </mc:Fallback>
              </mc:AlternateContent>
            </w:r>
          </w:p>
          <w:p w14:paraId="32E267FD" w14:textId="77777777" w:rsidR="00DA6073" w:rsidRDefault="00DA6073" w:rsidP="00E751F6">
            <w:pPr>
              <w:spacing w:line="276" w:lineRule="auto"/>
              <w:rPr>
                <w:rFonts w:ascii="Arial" w:eastAsia="Arial" w:hAnsi="Arial" w:cs="Arial"/>
                <w:sz w:val="24"/>
                <w:szCs w:val="24"/>
              </w:rPr>
            </w:pPr>
          </w:p>
          <w:p w14:paraId="32BC1606"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picture</w:t>
            </w:r>
          </w:p>
          <w:p w14:paraId="74A5B819" w14:textId="77777777" w:rsidR="00DA6073" w:rsidRDefault="00DA6073" w:rsidP="00E751F6">
            <w:pPr>
              <w:spacing w:line="276" w:lineRule="auto"/>
              <w:rPr>
                <w:rFonts w:ascii="Arial" w:eastAsia="Arial" w:hAnsi="Arial" w:cs="Arial"/>
                <w:sz w:val="24"/>
                <w:szCs w:val="24"/>
              </w:rPr>
            </w:pPr>
          </w:p>
          <w:p w14:paraId="149481B5" w14:textId="77777777" w:rsidR="00DA6073" w:rsidRDefault="00DA6073" w:rsidP="00E751F6">
            <w:pPr>
              <w:spacing w:line="276" w:lineRule="auto"/>
              <w:rPr>
                <w:rFonts w:ascii="Arial" w:eastAsia="Arial" w:hAnsi="Arial" w:cs="Arial"/>
                <w:sz w:val="24"/>
                <w:szCs w:val="24"/>
              </w:rPr>
            </w:pPr>
          </w:p>
          <w:p w14:paraId="2040C284"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see the movie</w:t>
            </w:r>
          </w:p>
          <w:p w14:paraId="6F72F98C"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*green – when to*</w:t>
            </w:r>
          </w:p>
        </w:tc>
        <w:tc>
          <w:tcPr>
            <w:tcW w:w="2413" w:type="dxa"/>
          </w:tcPr>
          <w:p w14:paraId="28DC6786" w14:textId="77777777" w:rsidR="00DA6073" w:rsidRDefault="00E751F6" w:rsidP="00E751F6">
            <w:pPr>
              <w:spacing w:line="276" w:lineRule="auto"/>
              <w:rPr>
                <w:rFonts w:ascii="Arial" w:eastAsia="Arial" w:hAnsi="Arial" w:cs="Arial"/>
                <w:sz w:val="24"/>
                <w:szCs w:val="24"/>
              </w:rPr>
            </w:pPr>
            <w:r>
              <w:rPr>
                <w:noProof/>
              </w:rPr>
              <mc:AlternateContent>
                <mc:Choice Requires="wps">
                  <w:drawing>
                    <wp:anchor distT="0" distB="0" distL="114300" distR="114300" simplePos="0" relativeHeight="251660288" behindDoc="0" locked="0" layoutInCell="1" hidden="0" allowOverlap="1" wp14:anchorId="46963B03" wp14:editId="0C62C779">
                      <wp:simplePos x="0" y="0"/>
                      <wp:positionH relativeFrom="column">
                        <wp:posOffset>50801</wp:posOffset>
                      </wp:positionH>
                      <wp:positionV relativeFrom="paragraph">
                        <wp:posOffset>88900</wp:posOffset>
                      </wp:positionV>
                      <wp:extent cx="1273175" cy="1311275"/>
                      <wp:effectExtent l="0" t="0" r="0" b="0"/>
                      <wp:wrapNone/>
                      <wp:docPr id="7" name="正方形/長方形 7"/>
                      <wp:cNvGraphicFramePr/>
                      <a:graphic xmlns:a="http://schemas.openxmlformats.org/drawingml/2006/main">
                        <a:graphicData uri="http://schemas.microsoft.com/office/word/2010/wordprocessingShape">
                          <wps:wsp>
                            <wps:cNvSpPr/>
                            <wps:spPr>
                              <a:xfrm>
                                <a:off x="4722113" y="3137063"/>
                                <a:ext cx="1247775" cy="1285875"/>
                              </a:xfrm>
                              <a:prstGeom prst="rect">
                                <a:avLst/>
                              </a:prstGeom>
                              <a:noFill/>
                              <a:ln w="25400" cap="flat" cmpd="sng">
                                <a:solidFill>
                                  <a:srgbClr val="000000"/>
                                </a:solidFill>
                                <a:prstDash val="solid"/>
                                <a:round/>
                                <a:headEnd type="none" w="sm" len="sm"/>
                                <a:tailEnd type="none" w="sm" len="sm"/>
                              </a:ln>
                            </wps:spPr>
                            <wps:txbx>
                              <w:txbxContent>
                                <w:p w14:paraId="655D26F4" w14:textId="77777777" w:rsidR="00DA6073" w:rsidRDefault="00DA60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63B03" id="正方形/長方形 7" o:spid="_x0000_s1028" style="position:absolute;margin-left:4pt;margin-top:7pt;width:100.25pt;height:10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" filled="f" strokeweight="2pt">
                      <v:stroke startarrowwidth="narrow" startarrowlength="short" endarrowwidth="narrow" endarrowlength="short" joinstyle="round"/>
                      <v:textbox inset="2.53958mm,2.53958mm,2.53958mm,2.53958mm">
                        <w:txbxContent>
                          <w:p w14:paraId="655D26F4" w14:textId="77777777" w:rsidR="00DA6073" w:rsidRDefault="00DA6073">
                            <w:pPr>
                              <w:spacing w:after="0" w:line="240" w:lineRule="auto"/>
                              <w:textDirection w:val="btLr"/>
                            </w:pPr>
                          </w:p>
                        </w:txbxContent>
                      </v:textbox>
                    </v:rect>
                  </w:pict>
                </mc:Fallback>
              </mc:AlternateContent>
            </w:r>
          </w:p>
          <w:p w14:paraId="2A7C364E" w14:textId="77777777" w:rsidR="00DA6073" w:rsidRDefault="00DA6073" w:rsidP="00E751F6">
            <w:pPr>
              <w:spacing w:line="276" w:lineRule="auto"/>
              <w:rPr>
                <w:rFonts w:ascii="Arial" w:eastAsia="Arial" w:hAnsi="Arial" w:cs="Arial"/>
                <w:sz w:val="24"/>
                <w:szCs w:val="24"/>
              </w:rPr>
            </w:pPr>
          </w:p>
          <w:p w14:paraId="7A3C11C5"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picture</w:t>
            </w:r>
          </w:p>
          <w:p w14:paraId="6D829EAF" w14:textId="77777777" w:rsidR="00DA6073" w:rsidRDefault="00DA6073" w:rsidP="00E751F6">
            <w:pPr>
              <w:spacing w:line="276" w:lineRule="auto"/>
              <w:rPr>
                <w:rFonts w:ascii="Arial" w:eastAsia="Arial" w:hAnsi="Arial" w:cs="Arial"/>
                <w:sz w:val="24"/>
                <w:szCs w:val="24"/>
              </w:rPr>
            </w:pPr>
          </w:p>
          <w:p w14:paraId="470EA3F9" w14:textId="77777777" w:rsidR="00DA6073" w:rsidRDefault="00DA6073" w:rsidP="00E751F6">
            <w:pPr>
              <w:spacing w:line="276" w:lineRule="auto"/>
              <w:rPr>
                <w:rFonts w:ascii="Arial" w:eastAsia="Arial" w:hAnsi="Arial" w:cs="Arial"/>
                <w:sz w:val="24"/>
                <w:szCs w:val="24"/>
              </w:rPr>
            </w:pPr>
          </w:p>
          <w:p w14:paraId="17B55FCD"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write kanji</w:t>
            </w:r>
          </w:p>
          <w:p w14:paraId="2428F4DF"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*yellow – how to*</w:t>
            </w:r>
          </w:p>
        </w:tc>
        <w:tc>
          <w:tcPr>
            <w:tcW w:w="2413" w:type="dxa"/>
          </w:tcPr>
          <w:p w14:paraId="5246C7BB" w14:textId="77777777" w:rsidR="00DA6073" w:rsidRDefault="00E751F6" w:rsidP="00E751F6">
            <w:pPr>
              <w:spacing w:line="276" w:lineRule="auto"/>
              <w:rPr>
                <w:rFonts w:ascii="Arial" w:eastAsia="Arial" w:hAnsi="Arial" w:cs="Arial"/>
                <w:sz w:val="24"/>
                <w:szCs w:val="24"/>
              </w:rPr>
            </w:pPr>
            <w:r>
              <w:rPr>
                <w:noProof/>
              </w:rPr>
              <mc:AlternateContent>
                <mc:Choice Requires="wps">
                  <w:drawing>
                    <wp:anchor distT="0" distB="0" distL="114300" distR="114300" simplePos="0" relativeHeight="251661312" behindDoc="0" locked="0" layoutInCell="1" hidden="0" allowOverlap="1" wp14:anchorId="448B1737" wp14:editId="270683E8">
                      <wp:simplePos x="0" y="0"/>
                      <wp:positionH relativeFrom="column">
                        <wp:posOffset>76201</wp:posOffset>
                      </wp:positionH>
                      <wp:positionV relativeFrom="paragraph">
                        <wp:posOffset>88900</wp:posOffset>
                      </wp:positionV>
                      <wp:extent cx="1273175" cy="1311275"/>
                      <wp:effectExtent l="0" t="0" r="0" b="0"/>
                      <wp:wrapNone/>
                      <wp:docPr id="6" name="正方形/長方形 6"/>
                      <wp:cNvGraphicFramePr/>
                      <a:graphic xmlns:a="http://schemas.openxmlformats.org/drawingml/2006/main">
                        <a:graphicData uri="http://schemas.microsoft.com/office/word/2010/wordprocessingShape">
                          <wps:wsp>
                            <wps:cNvSpPr/>
                            <wps:spPr>
                              <a:xfrm>
                                <a:off x="4722113" y="3137063"/>
                                <a:ext cx="1247775" cy="1285875"/>
                              </a:xfrm>
                              <a:prstGeom prst="rect">
                                <a:avLst/>
                              </a:prstGeom>
                              <a:noFill/>
                              <a:ln w="25400" cap="flat" cmpd="sng">
                                <a:solidFill>
                                  <a:srgbClr val="000000"/>
                                </a:solidFill>
                                <a:prstDash val="solid"/>
                                <a:round/>
                                <a:headEnd type="none" w="sm" len="sm"/>
                                <a:tailEnd type="none" w="sm" len="sm"/>
                              </a:ln>
                            </wps:spPr>
                            <wps:txbx>
                              <w:txbxContent>
                                <w:p w14:paraId="09DF7740" w14:textId="77777777" w:rsidR="00DA6073" w:rsidRDefault="00DA60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8B1737" id="正方形/長方形 6" o:spid="_x0000_s1029" style="position:absolute;margin-left:6pt;margin-top:7pt;width:100.25pt;height:10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" filled="f" strokeweight="2pt">
                      <v:stroke startarrowwidth="narrow" startarrowlength="short" endarrowwidth="narrow" endarrowlength="short" joinstyle="round"/>
                      <v:textbox inset="2.53958mm,2.53958mm,2.53958mm,2.53958mm">
                        <w:txbxContent>
                          <w:p w14:paraId="09DF7740" w14:textId="77777777" w:rsidR="00DA6073" w:rsidRDefault="00DA6073">
                            <w:pPr>
                              <w:spacing w:after="0" w:line="240" w:lineRule="auto"/>
                              <w:textDirection w:val="btLr"/>
                            </w:pPr>
                          </w:p>
                        </w:txbxContent>
                      </v:textbox>
                    </v:rect>
                  </w:pict>
                </mc:Fallback>
              </mc:AlternateContent>
            </w:r>
          </w:p>
          <w:p w14:paraId="00693E09" w14:textId="77777777" w:rsidR="00DA6073" w:rsidRDefault="00DA6073" w:rsidP="00E751F6">
            <w:pPr>
              <w:spacing w:line="276" w:lineRule="auto"/>
              <w:rPr>
                <w:rFonts w:ascii="Arial" w:eastAsia="Arial" w:hAnsi="Arial" w:cs="Arial"/>
                <w:sz w:val="24"/>
                <w:szCs w:val="24"/>
              </w:rPr>
            </w:pPr>
          </w:p>
          <w:p w14:paraId="607D7E5D"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picture</w:t>
            </w:r>
          </w:p>
          <w:p w14:paraId="49659E3D" w14:textId="77777777" w:rsidR="00DA6073" w:rsidRDefault="00DA6073" w:rsidP="00E751F6">
            <w:pPr>
              <w:spacing w:line="276" w:lineRule="auto"/>
              <w:rPr>
                <w:rFonts w:ascii="Arial" w:eastAsia="Arial" w:hAnsi="Arial" w:cs="Arial"/>
                <w:sz w:val="24"/>
                <w:szCs w:val="24"/>
              </w:rPr>
            </w:pPr>
          </w:p>
          <w:p w14:paraId="5A7453F7" w14:textId="77777777" w:rsidR="00DA6073" w:rsidRDefault="00DA6073" w:rsidP="00E751F6">
            <w:pPr>
              <w:spacing w:line="276" w:lineRule="auto"/>
              <w:rPr>
                <w:rFonts w:ascii="Arial" w:eastAsia="Arial" w:hAnsi="Arial" w:cs="Arial"/>
                <w:sz w:val="24"/>
                <w:szCs w:val="24"/>
              </w:rPr>
            </w:pPr>
          </w:p>
          <w:p w14:paraId="3BC60159"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make for breakfast</w:t>
            </w:r>
          </w:p>
          <w:p w14:paraId="362E8C46" w14:textId="77777777" w:rsidR="00DA6073" w:rsidRDefault="00E751F6" w:rsidP="00E751F6">
            <w:pPr>
              <w:spacing w:line="276" w:lineRule="auto"/>
              <w:jc w:val="center"/>
              <w:rPr>
                <w:rFonts w:ascii="Arial" w:eastAsia="Arial" w:hAnsi="Arial" w:cs="Arial"/>
                <w:sz w:val="24"/>
                <w:szCs w:val="24"/>
              </w:rPr>
            </w:pPr>
            <w:r>
              <w:rPr>
                <w:rFonts w:ascii="Arial" w:eastAsia="Arial" w:hAnsi="Arial" w:cs="Arial"/>
                <w:sz w:val="24"/>
                <w:szCs w:val="24"/>
              </w:rPr>
              <w:t>*blue – what to*</w:t>
            </w:r>
          </w:p>
        </w:tc>
      </w:tr>
    </w:tbl>
    <w:p w14:paraId="4321E9BC" w14:textId="77777777" w:rsidR="00DA6073" w:rsidRDefault="00DA6073" w:rsidP="00E751F6">
      <w:pPr>
        <w:rPr>
          <w:rFonts w:ascii="Arial" w:eastAsia="Arial" w:hAnsi="Arial" w:cs="Arial"/>
          <w:sz w:val="24"/>
          <w:szCs w:val="24"/>
        </w:rPr>
      </w:pPr>
    </w:p>
    <w:sectPr w:rsidR="00DA6073" w:rsidSect="00E751F6">
      <w:headerReference w:type="default" r:id="rId8"/>
      <w:footerReference w:type="default" r:id="rId9"/>
      <w:pgSz w:w="11907" w:h="16839" w:code="9"/>
      <w:pgMar w:top="1134" w:right="1134" w:bottom="1134" w:left="1134" w:header="720" w:footer="720" w:gutter="0"/>
      <w:pgNumType w:start="7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61017" w14:textId="77777777" w:rsidR="00E751F6" w:rsidRDefault="00E751F6">
      <w:pPr>
        <w:spacing w:after="0" w:line="240" w:lineRule="auto"/>
      </w:pPr>
      <w:r>
        <w:separator/>
      </w:r>
    </w:p>
  </w:endnote>
  <w:endnote w:type="continuationSeparator" w:id="0">
    <w:p w14:paraId="6FE228D7" w14:textId="77777777" w:rsidR="00E751F6" w:rsidRDefault="00E7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988252"/>
      <w:docPartObj>
        <w:docPartGallery w:val="Page Numbers (Bottom of Page)"/>
        <w:docPartUnique/>
      </w:docPartObj>
    </w:sdtPr>
    <w:sdtEndPr/>
    <w:sdtContent>
      <w:p w14:paraId="2F2B72AA" w14:textId="77065DAD" w:rsidR="00E751F6" w:rsidRDefault="00E751F6">
        <w:pPr>
          <w:pStyle w:val="Footer"/>
          <w:jc w:val="center"/>
        </w:pPr>
        <w:r>
          <w:fldChar w:fldCharType="begin"/>
        </w:r>
        <w:r>
          <w:instrText>PAGE   \* MERGEFORMAT</w:instrText>
        </w:r>
        <w:r>
          <w:fldChar w:fldCharType="separate"/>
        </w:r>
        <w:r w:rsidR="00DF327B" w:rsidRPr="00DF327B">
          <w:rPr>
            <w:noProof/>
            <w:lang w:val="ja-JP"/>
          </w:rPr>
          <w:t>77</w:t>
        </w:r>
        <w:r>
          <w:fldChar w:fldCharType="end"/>
        </w:r>
      </w:p>
    </w:sdtContent>
  </w:sdt>
  <w:p w14:paraId="1F189D4A" w14:textId="77777777" w:rsidR="00E751F6" w:rsidRDefault="00E75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F167A" w14:textId="77777777" w:rsidR="00E751F6" w:rsidRDefault="00E751F6">
      <w:pPr>
        <w:spacing w:after="0" w:line="240" w:lineRule="auto"/>
      </w:pPr>
      <w:r>
        <w:separator/>
      </w:r>
    </w:p>
  </w:footnote>
  <w:footnote w:type="continuationSeparator" w:id="0">
    <w:p w14:paraId="0E0EF7F0" w14:textId="77777777" w:rsidR="00E751F6" w:rsidRDefault="00E75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1D217" w14:textId="77777777" w:rsidR="00DA6073" w:rsidRPr="00E751F6" w:rsidRDefault="00E751F6">
    <w:pPr>
      <w:pBdr>
        <w:top w:val="nil"/>
        <w:left w:val="nil"/>
        <w:bottom w:val="nil"/>
        <w:right w:val="nil"/>
        <w:between w:val="nil"/>
      </w:pBdr>
      <w:tabs>
        <w:tab w:val="center" w:pos="4680"/>
        <w:tab w:val="right" w:pos="9360"/>
      </w:tabs>
      <w:spacing w:after="0" w:line="240" w:lineRule="auto"/>
      <w:jc w:val="right"/>
      <w:rPr>
        <w:rFonts w:eastAsia="Arial"/>
        <w:color w:val="000000"/>
      </w:rPr>
    </w:pPr>
    <w:r w:rsidRPr="00E751F6">
      <w:rPr>
        <w:rFonts w:eastAsia="Arial"/>
        <w:color w:val="000000"/>
      </w:rPr>
      <w:t>Emily Hill</w:t>
    </w:r>
  </w:p>
  <w:p w14:paraId="3EF58CFB" w14:textId="77777777" w:rsidR="00DA6073" w:rsidRPr="00E751F6" w:rsidRDefault="00E751F6">
    <w:pPr>
      <w:pBdr>
        <w:top w:val="nil"/>
        <w:left w:val="nil"/>
        <w:bottom w:val="nil"/>
        <w:right w:val="nil"/>
        <w:between w:val="nil"/>
      </w:pBdr>
      <w:tabs>
        <w:tab w:val="center" w:pos="4680"/>
        <w:tab w:val="right" w:pos="9360"/>
      </w:tabs>
      <w:spacing w:after="0" w:line="240" w:lineRule="auto"/>
      <w:jc w:val="right"/>
      <w:rPr>
        <w:rFonts w:eastAsia="Arial"/>
        <w:color w:val="000000"/>
      </w:rPr>
    </w:pPr>
    <w:r w:rsidRPr="00E751F6">
      <w:rPr>
        <w:rFonts w:eastAsia="Arial"/>
        <w:color w:val="000000"/>
      </w:rPr>
      <w:t>Oyama JHS</w:t>
    </w:r>
  </w:p>
  <w:p w14:paraId="6D2E3DBE" w14:textId="77777777" w:rsidR="00DA6073" w:rsidRDefault="00DF327B">
    <w:pPr>
      <w:pBdr>
        <w:top w:val="nil"/>
        <w:left w:val="nil"/>
        <w:bottom w:val="nil"/>
        <w:right w:val="nil"/>
        <w:between w:val="nil"/>
      </w:pBdr>
      <w:tabs>
        <w:tab w:val="center" w:pos="4680"/>
        <w:tab w:val="right" w:pos="9360"/>
      </w:tabs>
      <w:spacing w:after="0" w:line="240" w:lineRule="auto"/>
      <w:jc w:val="right"/>
    </w:pPr>
    <w:sdt>
      <w:sdtPr>
        <w:tag w:val="goog_rdk_2"/>
        <w:id w:val="-1364436058"/>
      </w:sdtPr>
      <w:sdtEndPr/>
      <w:sdtContent>
        <w:r w:rsidR="00E751F6" w:rsidRPr="00E751F6">
          <w:rPr>
            <w:rFonts w:eastAsia="Arial Unicode MS"/>
          </w:rPr>
          <w:t>Grammar</w:t>
        </w:r>
        <w:r w:rsidR="00E751F6" w:rsidRPr="00E751F6">
          <w:rPr>
            <w:rFonts w:ascii="ＭＳ 明朝" w:eastAsia="ＭＳ 明朝" w:hAnsi="ＭＳ 明朝" w:cs="ＭＳ 明朝" w:hint="eastAsia"/>
          </w:rPr>
          <w:t>・</w:t>
        </w:r>
        <w:r w:rsidR="00E751F6" w:rsidRPr="00E751F6">
          <w:rPr>
            <w:rFonts w:eastAsia="Arial Unicode MS"/>
          </w:rPr>
          <w:t>Review</w:t>
        </w:r>
      </w:sdtContent>
    </w:sdt>
  </w:p>
  <w:p w14:paraId="168724DA" w14:textId="77777777" w:rsidR="00E751F6" w:rsidRPr="00E751F6" w:rsidRDefault="00E751F6">
    <w:pPr>
      <w:pBdr>
        <w:top w:val="nil"/>
        <w:left w:val="nil"/>
        <w:bottom w:val="nil"/>
        <w:right w:val="nil"/>
        <w:between w:val="nil"/>
      </w:pBdr>
      <w:tabs>
        <w:tab w:val="center" w:pos="4680"/>
        <w:tab w:val="right" w:pos="9360"/>
      </w:tabs>
      <w:spacing w:after="0" w:line="240" w:lineRule="auto"/>
      <w:jc w:val="right"/>
      <w:rPr>
        <w:rFonts w:eastAsia="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E5D"/>
    <w:multiLevelType w:val="multilevel"/>
    <w:tmpl w:val="71181B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DE460A4"/>
    <w:multiLevelType w:val="multilevel"/>
    <w:tmpl w:val="608E83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63225B6"/>
    <w:multiLevelType w:val="multilevel"/>
    <w:tmpl w:val="FDAC7604"/>
    <w:lvl w:ilvl="0">
      <w:start w:val="1"/>
      <w:numFmt w:val="upperRoman"/>
      <w:lvlText w:val="%1."/>
      <w:lvlJc w:val="right"/>
      <w:pPr>
        <w:ind w:left="1140" w:hanging="420"/>
      </w:pPr>
    </w:lvl>
    <w:lvl w:ilvl="1">
      <w:start w:val="1"/>
      <w:numFmt w:val="upp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3" w15:restartNumberingAfterBreak="0">
    <w:nsid w:val="74997590"/>
    <w:multiLevelType w:val="multilevel"/>
    <w:tmpl w:val="B0B001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73"/>
    <w:rsid w:val="00DA6073"/>
    <w:rsid w:val="00DF327B"/>
    <w:rsid w:val="00E7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37AED"/>
  <w15:docId w15:val="{56CB3EB2-14F2-4AF3-949E-020EAC02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18F3"/>
    <w:pPr>
      <w:ind w:leftChars="400" w:left="840"/>
    </w:pPr>
  </w:style>
  <w:style w:type="table" w:styleId="TableGrid">
    <w:name w:val="Table Grid"/>
    <w:basedOn w:val="TableNormal"/>
    <w:uiPriority w:val="39"/>
    <w:rsid w:val="00A0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l8EfKlJ2t+zIpaIRA3aiW4mAQ==">CgMxLjAaJAoBMBIfCh0IB0IZCgVBcmlhbBIQQXJpYWwgVW5pY29kZSBNUxokCgExEh8KHQgHQhkKBUFyaWFsEhBBcmlhbCBVbmljb2RlIE1TGiQKATISHwodCAdCGQoFQXJpYWwSEEFyaWFsIFVuaWNvZGUgTVMyCWguMzBqMHpsbDgAciExRkRrWnFvTTcxVWNCMjVxS0s1ZEFFTkdyb256cEN2TVI=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2025-03-14T01:47:00Z</dcterms:created>
  <dcterms:modified xsi:type="dcterms:W3CDTF">2025-03-14T01:47:00Z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391e0d1efe3e5963a7670bd7a414c11f83b83ca5d7e3d14580be591ddbb5fcd4</vt:lpwstr>
  </property>
</Properties>
</file>