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2449B" w14:textId="77777777" w:rsidR="003A2A4A" w:rsidRDefault="000B322A">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Things We Can’t Live Without</w:t>
      </w:r>
    </w:p>
    <w:p w14:paraId="63DEDABA" w14:textId="77777777" w:rsidR="003A2A4A" w:rsidRDefault="000B322A">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50 minutes</w:t>
      </w:r>
    </w:p>
    <w:p w14:paraId="777A0B7A" w14:textId="77777777" w:rsidR="003A2A4A" w:rsidRDefault="000B322A">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30-35 students</w:t>
      </w:r>
    </w:p>
    <w:p w14:paraId="20173578" w14:textId="77777777" w:rsidR="003A2A4A" w:rsidRDefault="000B322A">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w:t>
      </w:r>
    </w:p>
    <w:p w14:paraId="356AF0AB" w14:textId="77777777" w:rsidR="003A2A4A" w:rsidRDefault="000B322A">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Using the “Without + Could / Would” sentence pattern, students will learn one meaning of the preposition “Without”. This lesson also reinforces their understanding of the modal verbs “Could” and “Would”.</w:t>
      </w:r>
    </w:p>
    <w:p w14:paraId="629FB32D" w14:textId="77777777" w:rsidR="003A2A4A" w:rsidRPr="000B322A" w:rsidRDefault="00D40C62">
      <w:pPr>
        <w:rPr>
          <w:rFonts w:ascii="ＭＳ ゴシック" w:eastAsia="ＭＳ ゴシック" w:hAnsi="ＭＳ ゴシック" w:cs="Arial"/>
          <w:sz w:val="24"/>
          <w:szCs w:val="24"/>
        </w:rPr>
      </w:pPr>
      <w:sdt>
        <w:sdtPr>
          <w:tag w:val="goog_rdk_0"/>
          <w:id w:val="896089012"/>
        </w:sdtPr>
        <w:sdtEndPr>
          <w:rPr>
            <w:rFonts w:ascii="ＭＳ ゴシック" w:eastAsia="ＭＳ ゴシック" w:hAnsi="ＭＳ ゴシック"/>
          </w:rPr>
        </w:sdtEndPr>
        <w:sdtContent>
          <w:r w:rsidR="000B322A" w:rsidRPr="000B322A">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302928859"/>
        </w:sdtPr>
        <w:sdtEndPr/>
        <w:sdtContent>
          <w:r w:rsidR="000B322A" w:rsidRPr="000B322A">
            <w:rPr>
              <w:rFonts w:ascii="ＭＳ ゴシック" w:eastAsia="ＭＳ ゴシック" w:hAnsi="ＭＳ ゴシック" w:cs="Arial Unicode MS"/>
              <w:sz w:val="24"/>
              <w:szCs w:val="24"/>
            </w:rPr>
            <w:t>「Without + Could / Would」の文型を使用して、前置詞「Without」の意味を学ぶ。また、法助動詞「Could」と「Would」についての理解を強化する。</w:t>
          </w:r>
        </w:sdtContent>
      </w:sdt>
    </w:p>
    <w:p w14:paraId="23A9A422" w14:textId="77777777" w:rsidR="003A2A4A" w:rsidRDefault="000B322A">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PowerPoint presentation, Worksheet, Blackboard</w:t>
      </w:r>
    </w:p>
    <w:p w14:paraId="3E0A7D93" w14:textId="77777777" w:rsidR="003A2A4A" w:rsidRDefault="003A2A4A">
      <w:pPr>
        <w:rPr>
          <w:rFonts w:ascii="Arial" w:eastAsia="Arial" w:hAnsi="Arial" w:cs="Arial"/>
          <w:sz w:val="24"/>
          <w:szCs w:val="24"/>
        </w:rPr>
      </w:pPr>
    </w:p>
    <w:p w14:paraId="33804659" w14:textId="77777777" w:rsidR="003A2A4A" w:rsidRDefault="000B322A">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5B1784EB" w14:textId="77777777" w:rsidR="003A2A4A" w:rsidRDefault="000B322A">
      <w:pPr>
        <w:numPr>
          <w:ilvl w:val="0"/>
          <w:numId w:val="1"/>
        </w:numPr>
        <w:spacing w:after="0"/>
        <w:rPr>
          <w:rFonts w:ascii="Arial" w:eastAsia="Arial" w:hAnsi="Arial" w:cs="Arial"/>
          <w:b/>
          <w:sz w:val="24"/>
          <w:szCs w:val="24"/>
        </w:rPr>
      </w:pPr>
      <w:r>
        <w:rPr>
          <w:rFonts w:ascii="Arial" w:eastAsia="Arial" w:hAnsi="Arial" w:cs="Arial"/>
          <w:b/>
          <w:sz w:val="24"/>
          <w:szCs w:val="24"/>
        </w:rPr>
        <w:t>Introduction - 10 minutes</w:t>
      </w:r>
    </w:p>
    <w:p w14:paraId="30531B3E"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The ALT will present a PowerPoint on the topic of the preposition “Without”. The PowerPoint will include examples using the “Without + Could / Would” sentence pattern introduced on the worksheet.</w:t>
      </w:r>
    </w:p>
    <w:p w14:paraId="7F48D444"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The ALT will use the blackboard to provide further review of the modal verbs “Could” and “Would”, as necessary.</w:t>
      </w:r>
    </w:p>
    <w:p w14:paraId="28041E21" w14:textId="77777777" w:rsidR="003A2A4A" w:rsidRDefault="000B322A">
      <w:pPr>
        <w:numPr>
          <w:ilvl w:val="0"/>
          <w:numId w:val="1"/>
        </w:numPr>
        <w:spacing w:after="0"/>
        <w:rPr>
          <w:rFonts w:ascii="Arial" w:eastAsia="Arial" w:hAnsi="Arial" w:cs="Arial"/>
          <w:sz w:val="24"/>
          <w:szCs w:val="24"/>
        </w:rPr>
      </w:pPr>
      <w:r>
        <w:rPr>
          <w:rFonts w:ascii="Arial" w:eastAsia="Arial" w:hAnsi="Arial" w:cs="Arial"/>
          <w:b/>
          <w:sz w:val="24"/>
          <w:szCs w:val="24"/>
        </w:rPr>
        <w:t>Writing Activity (Part 1) - 10 minutes</w:t>
      </w:r>
    </w:p>
    <w:p w14:paraId="4104A158"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The ALT will pass out the attached worksheet.</w:t>
      </w:r>
    </w:p>
    <w:p w14:paraId="69AE8023"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Students will be prompted to complete Activity 1 of the worksheet. Activity 1 is a fill-in-the-blank section using the sentence pattern introduced earlier.</w:t>
      </w:r>
    </w:p>
    <w:p w14:paraId="6676B061"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 xml:space="preserve">The ALT will use the blackboard to review the answers to Activity 1 and, with help from the JTL, ensure student comprehension. </w:t>
      </w:r>
    </w:p>
    <w:p w14:paraId="72596821" w14:textId="77777777" w:rsidR="003A2A4A" w:rsidRDefault="000B322A">
      <w:pPr>
        <w:numPr>
          <w:ilvl w:val="0"/>
          <w:numId w:val="1"/>
        </w:numPr>
        <w:spacing w:after="0"/>
        <w:rPr>
          <w:rFonts w:ascii="Arial" w:eastAsia="Arial" w:hAnsi="Arial" w:cs="Arial"/>
          <w:sz w:val="24"/>
          <w:szCs w:val="24"/>
        </w:rPr>
      </w:pPr>
      <w:r>
        <w:rPr>
          <w:rFonts w:ascii="Arial" w:eastAsia="Arial" w:hAnsi="Arial" w:cs="Arial"/>
          <w:b/>
          <w:sz w:val="24"/>
          <w:szCs w:val="24"/>
        </w:rPr>
        <w:t>Writing Activity (Part 2) - 15 minutes</w:t>
      </w:r>
    </w:p>
    <w:p w14:paraId="6AFCB398"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The ALT will now ask students to think about one thing they “can’t live without” and complete Activity 2 using the sentence pattern introduced earlier. The JTL will help with the explanation of the idiom “can’t live without X”.</w:t>
      </w:r>
    </w:p>
    <w:p w14:paraId="7B82C6ED"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The ALT and JTL will walk around the room and help students create their own sentences.</w:t>
      </w:r>
    </w:p>
    <w:p w14:paraId="631663E9" w14:textId="77777777" w:rsidR="003A2A4A" w:rsidRDefault="000B322A">
      <w:pPr>
        <w:numPr>
          <w:ilvl w:val="0"/>
          <w:numId w:val="1"/>
        </w:numPr>
        <w:spacing w:after="0"/>
        <w:rPr>
          <w:rFonts w:ascii="Arial" w:eastAsia="Arial" w:hAnsi="Arial" w:cs="Arial"/>
          <w:sz w:val="24"/>
          <w:szCs w:val="24"/>
        </w:rPr>
      </w:pPr>
      <w:r>
        <w:rPr>
          <w:rFonts w:ascii="Arial" w:eastAsia="Arial" w:hAnsi="Arial" w:cs="Arial"/>
          <w:b/>
          <w:sz w:val="24"/>
          <w:szCs w:val="24"/>
        </w:rPr>
        <w:t>Speaking Activity - 15 minutes</w:t>
      </w:r>
    </w:p>
    <w:p w14:paraId="6D03DE8C"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 xml:space="preserve">In Activity 3, students will be asked to move around the room and interview five other students. One student will ask the question “What can’t you live without?” and the other student will respond with their answer from Activity 2, and vice versa. </w:t>
      </w:r>
    </w:p>
    <w:p w14:paraId="487D9932" w14:textId="77777777" w:rsidR="003A2A4A" w:rsidRDefault="000B322A">
      <w:pPr>
        <w:numPr>
          <w:ilvl w:val="1"/>
          <w:numId w:val="1"/>
        </w:numPr>
        <w:spacing w:after="0"/>
        <w:rPr>
          <w:rFonts w:ascii="Arial" w:eastAsia="Arial" w:hAnsi="Arial" w:cs="Arial"/>
          <w:sz w:val="24"/>
          <w:szCs w:val="24"/>
        </w:rPr>
      </w:pPr>
      <w:r>
        <w:rPr>
          <w:rFonts w:ascii="Arial" w:eastAsia="Arial" w:hAnsi="Arial" w:cs="Arial"/>
          <w:sz w:val="24"/>
          <w:szCs w:val="24"/>
        </w:rPr>
        <w:t>Students will record other students’ answers on their worksheet.</w:t>
      </w:r>
    </w:p>
    <w:p w14:paraId="156AE237" w14:textId="77777777" w:rsidR="003A2A4A" w:rsidRDefault="000B322A">
      <w:pPr>
        <w:numPr>
          <w:ilvl w:val="1"/>
          <w:numId w:val="1"/>
        </w:numPr>
        <w:rPr>
          <w:rFonts w:ascii="Arial" w:eastAsia="Arial" w:hAnsi="Arial" w:cs="Arial"/>
          <w:sz w:val="24"/>
          <w:szCs w:val="24"/>
        </w:rPr>
      </w:pPr>
      <w:r>
        <w:rPr>
          <w:rFonts w:ascii="Arial" w:eastAsia="Arial" w:hAnsi="Arial" w:cs="Arial"/>
          <w:sz w:val="24"/>
          <w:szCs w:val="24"/>
        </w:rPr>
        <w:lastRenderedPageBreak/>
        <w:t xml:space="preserve">The ALT and JTL will move around the room to ensure that students are consistently practicing and speaking in English throughout the exercise. </w:t>
      </w:r>
    </w:p>
    <w:p w14:paraId="407523A9" w14:textId="77777777" w:rsidR="003A2A4A" w:rsidRDefault="003A2A4A">
      <w:pPr>
        <w:rPr>
          <w:rFonts w:ascii="Arial" w:eastAsia="Arial" w:hAnsi="Arial" w:cs="Arial"/>
          <w:sz w:val="24"/>
          <w:szCs w:val="24"/>
        </w:rPr>
      </w:pPr>
    </w:p>
    <w:p w14:paraId="68E5CF67" w14:textId="77777777" w:rsidR="003A2A4A" w:rsidRDefault="000B322A">
      <w:pPr>
        <w:rPr>
          <w:rFonts w:ascii="Arial" w:eastAsia="Arial" w:hAnsi="Arial" w:cs="Arial"/>
          <w:b/>
          <w:sz w:val="24"/>
          <w:szCs w:val="24"/>
        </w:rPr>
      </w:pPr>
      <w:r>
        <w:rPr>
          <w:rFonts w:ascii="Arial" w:eastAsia="Arial" w:hAnsi="Arial" w:cs="Arial"/>
          <w:b/>
          <w:sz w:val="24"/>
          <w:szCs w:val="24"/>
        </w:rPr>
        <w:t>Additional information:</w:t>
      </w:r>
    </w:p>
    <w:p w14:paraId="5352876C" w14:textId="77777777" w:rsidR="003A2A4A" w:rsidRDefault="000B322A">
      <w:pPr>
        <w:rPr>
          <w:rFonts w:ascii="Arial" w:eastAsia="Arial" w:hAnsi="Arial" w:cs="Arial"/>
          <w:sz w:val="24"/>
          <w:szCs w:val="24"/>
        </w:rPr>
      </w:pPr>
      <w:r>
        <w:rPr>
          <w:rFonts w:ascii="Arial" w:eastAsia="Arial" w:hAnsi="Arial" w:cs="Arial"/>
          <w:sz w:val="24"/>
          <w:szCs w:val="24"/>
        </w:rPr>
        <w:t>This lesson plan directly correlates with a grammar point introduced in the Big Dipper: English Communication II textbook. However, it can be used to reinforce students’ knowledge and understanding of modal verbs in general. If the students have not learned the meaning of the preposition ‘Without’, then a brief explanation by the JTL will be required at the beginning of the lesson.</w:t>
      </w:r>
      <w:r>
        <w:br w:type="page"/>
      </w:r>
    </w:p>
    <w:p w14:paraId="20220E62" w14:textId="77777777" w:rsidR="003A2A4A" w:rsidRDefault="000B322A">
      <w:pPr>
        <w:spacing w:after="0"/>
        <w:jc w:val="center"/>
        <w:rPr>
          <w:rFonts w:ascii="Arial" w:eastAsia="Arial" w:hAnsi="Arial" w:cs="Arial"/>
          <w:b/>
          <w:sz w:val="24"/>
          <w:szCs w:val="24"/>
          <w:u w:val="single"/>
        </w:rPr>
      </w:pPr>
      <w:r>
        <w:rPr>
          <w:rFonts w:ascii="Arial" w:eastAsia="Arial" w:hAnsi="Arial" w:cs="Arial"/>
          <w:b/>
          <w:sz w:val="24"/>
          <w:szCs w:val="24"/>
          <w:u w:val="single"/>
        </w:rPr>
        <w:lastRenderedPageBreak/>
        <w:t>Things We Can’t Live Without</w:t>
      </w:r>
    </w:p>
    <w:p w14:paraId="558E7867" w14:textId="77777777" w:rsidR="003A2A4A" w:rsidRDefault="003A2A4A">
      <w:pPr>
        <w:spacing w:after="0"/>
        <w:rPr>
          <w:rFonts w:ascii="Arial" w:eastAsia="Arial" w:hAnsi="Arial" w:cs="Arial"/>
          <w:b/>
          <w:sz w:val="24"/>
          <w:szCs w:val="24"/>
        </w:rPr>
      </w:pPr>
    </w:p>
    <w:p w14:paraId="55ADE71A" w14:textId="77777777" w:rsidR="003A2A4A" w:rsidRDefault="000B322A">
      <w:pPr>
        <w:spacing w:after="0"/>
        <w:rPr>
          <w:rFonts w:ascii="Arial" w:eastAsia="Arial" w:hAnsi="Arial" w:cs="Arial"/>
          <w:b/>
          <w:sz w:val="24"/>
          <w:szCs w:val="24"/>
          <w:u w:val="single"/>
        </w:rPr>
      </w:pPr>
      <w:r>
        <w:rPr>
          <w:rFonts w:ascii="Arial" w:eastAsia="Arial" w:hAnsi="Arial" w:cs="Arial"/>
          <w:b/>
          <w:sz w:val="24"/>
          <w:szCs w:val="24"/>
          <w:u w:val="single"/>
        </w:rPr>
        <w:t>Activity 1:</w:t>
      </w:r>
    </w:p>
    <w:p w14:paraId="0B87A891" w14:textId="77777777" w:rsidR="003A2A4A" w:rsidRDefault="000B322A">
      <w:pPr>
        <w:spacing w:after="0"/>
        <w:rPr>
          <w:rFonts w:ascii="Arial" w:eastAsia="Arial" w:hAnsi="Arial" w:cs="Arial"/>
          <w:sz w:val="24"/>
          <w:szCs w:val="24"/>
        </w:rPr>
      </w:pPr>
      <w:r>
        <w:rPr>
          <w:rFonts w:ascii="Arial" w:eastAsia="Arial" w:hAnsi="Arial" w:cs="Arial"/>
          <w:sz w:val="24"/>
          <w:szCs w:val="24"/>
        </w:rPr>
        <w:t>Fill in the missing parts of these sentences:</w:t>
      </w:r>
    </w:p>
    <w:p w14:paraId="6E5A672A" w14:textId="77777777" w:rsidR="003A2A4A" w:rsidRDefault="003A2A4A">
      <w:pPr>
        <w:spacing w:after="0"/>
        <w:jc w:val="center"/>
        <w:rPr>
          <w:rFonts w:ascii="Arial" w:eastAsia="Arial" w:hAnsi="Arial" w:cs="Arial"/>
          <w:sz w:val="24"/>
          <w:szCs w:val="24"/>
        </w:rPr>
      </w:pPr>
    </w:p>
    <w:tbl>
      <w:tblPr>
        <w:tblStyle w:val="a1"/>
        <w:tblW w:w="93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3A2A4A" w14:paraId="072C6284" w14:textId="77777777">
        <w:trPr>
          <w:jc w:val="center"/>
        </w:trPr>
        <w:tc>
          <w:tcPr>
            <w:tcW w:w="9300" w:type="dxa"/>
            <w:shd w:val="clear" w:color="auto" w:fill="auto"/>
            <w:tcMar>
              <w:top w:w="100" w:type="dxa"/>
              <w:left w:w="100" w:type="dxa"/>
              <w:bottom w:w="100" w:type="dxa"/>
              <w:right w:w="100" w:type="dxa"/>
            </w:tcMar>
          </w:tcPr>
          <w:sdt>
            <w:sdtPr>
              <w:tag w:val="goog_rdk_2"/>
              <w:id w:val="214547491"/>
              <w:lock w:val="contentLocked"/>
            </w:sdtPr>
            <w:sdtEndPr/>
            <w:sdtContent>
              <w:p w14:paraId="1D34A1B5" w14:textId="77777777" w:rsidR="003A2A4A" w:rsidRDefault="000B322A">
                <w:pPr>
                  <w:spacing w:after="0"/>
                  <w:jc w:val="center"/>
                  <w:rPr>
                    <w:rFonts w:ascii="Arial" w:eastAsia="Arial" w:hAnsi="Arial" w:cs="Arial"/>
                    <w:sz w:val="24"/>
                    <w:szCs w:val="24"/>
                  </w:rPr>
                </w:pPr>
                <w:r>
                  <w:rPr>
                    <w:rFonts w:ascii="Arial" w:eastAsia="Arial" w:hAnsi="Arial" w:cs="Arial"/>
                    <w:sz w:val="24"/>
                    <w:szCs w:val="24"/>
                  </w:rPr>
                  <w:t>call my friends    /    get wet    /    be bored    /    buy lunch    /    get sleep</w:t>
                </w:r>
              </w:p>
            </w:sdtContent>
          </w:sdt>
        </w:tc>
      </w:tr>
    </w:tbl>
    <w:p w14:paraId="4CCC198D" w14:textId="77777777" w:rsidR="003A2A4A" w:rsidRDefault="003A2A4A">
      <w:pPr>
        <w:spacing w:after="0"/>
        <w:rPr>
          <w:rFonts w:ascii="Arial" w:eastAsia="Arial" w:hAnsi="Arial" w:cs="Arial"/>
          <w:b/>
          <w:sz w:val="24"/>
          <w:szCs w:val="24"/>
        </w:rPr>
      </w:pPr>
    </w:p>
    <w:p w14:paraId="4CFD0785" w14:textId="77777777" w:rsidR="003A2A4A" w:rsidRDefault="000B322A">
      <w:pPr>
        <w:numPr>
          <w:ilvl w:val="0"/>
          <w:numId w:val="2"/>
        </w:numPr>
        <w:spacing w:after="0" w:line="360" w:lineRule="auto"/>
        <w:rPr>
          <w:rFonts w:ascii="Arial" w:eastAsia="Arial" w:hAnsi="Arial" w:cs="Arial"/>
          <w:sz w:val="24"/>
          <w:szCs w:val="24"/>
        </w:rPr>
      </w:pPr>
      <w:r>
        <w:rPr>
          <w:rFonts w:ascii="Arial" w:eastAsia="Arial" w:hAnsi="Arial" w:cs="Arial"/>
          <w:sz w:val="24"/>
          <w:szCs w:val="24"/>
        </w:rPr>
        <w:t>Without a phone, I couldn’t ______________________.</w:t>
      </w:r>
    </w:p>
    <w:p w14:paraId="2216563B" w14:textId="77777777" w:rsidR="003A2A4A" w:rsidRDefault="000B322A">
      <w:pPr>
        <w:numPr>
          <w:ilvl w:val="0"/>
          <w:numId w:val="2"/>
        </w:numPr>
        <w:spacing w:after="0" w:line="360" w:lineRule="auto"/>
        <w:rPr>
          <w:rFonts w:ascii="Arial" w:eastAsia="Arial" w:hAnsi="Arial" w:cs="Arial"/>
          <w:sz w:val="24"/>
          <w:szCs w:val="24"/>
        </w:rPr>
      </w:pPr>
      <w:r>
        <w:rPr>
          <w:rFonts w:ascii="Arial" w:eastAsia="Arial" w:hAnsi="Arial" w:cs="Arial"/>
          <w:sz w:val="24"/>
          <w:szCs w:val="24"/>
        </w:rPr>
        <w:t>Without money, I couldn’t _______________________.</w:t>
      </w:r>
    </w:p>
    <w:p w14:paraId="4DF6D1E6" w14:textId="77777777" w:rsidR="003A2A4A" w:rsidRDefault="000B322A">
      <w:pPr>
        <w:numPr>
          <w:ilvl w:val="0"/>
          <w:numId w:val="2"/>
        </w:numPr>
        <w:spacing w:after="0" w:line="360" w:lineRule="auto"/>
        <w:rPr>
          <w:rFonts w:ascii="Arial" w:eastAsia="Arial" w:hAnsi="Arial" w:cs="Arial"/>
          <w:sz w:val="24"/>
          <w:szCs w:val="24"/>
        </w:rPr>
      </w:pPr>
      <w:r>
        <w:rPr>
          <w:rFonts w:ascii="Arial" w:eastAsia="Arial" w:hAnsi="Arial" w:cs="Arial"/>
          <w:sz w:val="24"/>
          <w:szCs w:val="24"/>
        </w:rPr>
        <w:t>Without a bed, I couldn’t ________________________.</w:t>
      </w:r>
    </w:p>
    <w:p w14:paraId="10DF54CD" w14:textId="77777777" w:rsidR="003A2A4A" w:rsidRDefault="000B322A">
      <w:pPr>
        <w:numPr>
          <w:ilvl w:val="0"/>
          <w:numId w:val="2"/>
        </w:numPr>
        <w:spacing w:after="0" w:line="360" w:lineRule="auto"/>
        <w:rPr>
          <w:rFonts w:ascii="Arial" w:eastAsia="Arial" w:hAnsi="Arial" w:cs="Arial"/>
          <w:sz w:val="24"/>
          <w:szCs w:val="24"/>
        </w:rPr>
      </w:pPr>
      <w:r>
        <w:rPr>
          <w:rFonts w:ascii="Arial" w:eastAsia="Arial" w:hAnsi="Arial" w:cs="Arial"/>
          <w:sz w:val="24"/>
          <w:szCs w:val="24"/>
        </w:rPr>
        <w:t>Without video games, I would ____________________.</w:t>
      </w:r>
    </w:p>
    <w:p w14:paraId="62C4F3B1" w14:textId="77777777" w:rsidR="003A2A4A" w:rsidRDefault="000B322A">
      <w:pPr>
        <w:numPr>
          <w:ilvl w:val="0"/>
          <w:numId w:val="2"/>
        </w:numPr>
        <w:spacing w:after="0" w:line="360" w:lineRule="auto"/>
        <w:rPr>
          <w:rFonts w:ascii="Arial" w:eastAsia="Arial" w:hAnsi="Arial" w:cs="Arial"/>
          <w:sz w:val="24"/>
          <w:szCs w:val="24"/>
        </w:rPr>
      </w:pPr>
      <w:r>
        <w:rPr>
          <w:rFonts w:ascii="Arial" w:eastAsia="Arial" w:hAnsi="Arial" w:cs="Arial"/>
          <w:sz w:val="24"/>
          <w:szCs w:val="24"/>
        </w:rPr>
        <w:t>Without an umbrella, I would _____________________.</w:t>
      </w:r>
    </w:p>
    <w:p w14:paraId="38C5C87C" w14:textId="77777777" w:rsidR="003A2A4A" w:rsidRDefault="003A2A4A">
      <w:pPr>
        <w:spacing w:after="0"/>
        <w:jc w:val="center"/>
        <w:rPr>
          <w:rFonts w:ascii="Arial" w:eastAsia="Arial" w:hAnsi="Arial" w:cs="Arial"/>
          <w:b/>
          <w:sz w:val="24"/>
          <w:szCs w:val="24"/>
        </w:rPr>
      </w:pPr>
    </w:p>
    <w:p w14:paraId="16A90834" w14:textId="77777777" w:rsidR="003A2A4A" w:rsidRDefault="003A2A4A">
      <w:pPr>
        <w:spacing w:after="0"/>
        <w:jc w:val="center"/>
        <w:rPr>
          <w:rFonts w:ascii="Arial" w:eastAsia="Arial" w:hAnsi="Arial" w:cs="Arial"/>
          <w:b/>
          <w:sz w:val="24"/>
          <w:szCs w:val="24"/>
        </w:rPr>
      </w:pPr>
    </w:p>
    <w:p w14:paraId="6DAC6D7B" w14:textId="77777777" w:rsidR="003A2A4A" w:rsidRDefault="000B322A">
      <w:pPr>
        <w:spacing w:after="0"/>
        <w:rPr>
          <w:rFonts w:ascii="Arial" w:eastAsia="Arial" w:hAnsi="Arial" w:cs="Arial"/>
          <w:b/>
          <w:sz w:val="24"/>
          <w:szCs w:val="24"/>
          <w:u w:val="single"/>
        </w:rPr>
      </w:pPr>
      <w:r>
        <w:rPr>
          <w:rFonts w:ascii="Arial" w:eastAsia="Arial" w:hAnsi="Arial" w:cs="Arial"/>
          <w:b/>
          <w:sz w:val="24"/>
          <w:szCs w:val="24"/>
          <w:u w:val="single"/>
        </w:rPr>
        <w:t>Activity 2:</w:t>
      </w:r>
    </w:p>
    <w:p w14:paraId="0AF1098A" w14:textId="77777777" w:rsidR="003A2A4A" w:rsidRDefault="000B322A">
      <w:pPr>
        <w:spacing w:after="0"/>
        <w:rPr>
          <w:rFonts w:ascii="Arial" w:eastAsia="Arial" w:hAnsi="Arial" w:cs="Arial"/>
          <w:sz w:val="24"/>
          <w:szCs w:val="24"/>
        </w:rPr>
      </w:pPr>
      <w:r>
        <w:rPr>
          <w:rFonts w:ascii="Arial" w:eastAsia="Arial" w:hAnsi="Arial" w:cs="Arial"/>
          <w:sz w:val="24"/>
          <w:szCs w:val="24"/>
        </w:rPr>
        <w:t>Think about something you “can’t live without” and why. Then, write your own sentence.</w:t>
      </w:r>
    </w:p>
    <w:p w14:paraId="5C079E5D" w14:textId="77777777" w:rsidR="003A2A4A" w:rsidRDefault="003A2A4A">
      <w:pPr>
        <w:spacing w:after="0"/>
        <w:rPr>
          <w:rFonts w:ascii="Arial" w:eastAsia="Arial" w:hAnsi="Arial" w:cs="Arial"/>
          <w:sz w:val="24"/>
          <w:szCs w:val="24"/>
        </w:rPr>
      </w:pPr>
    </w:p>
    <w:p w14:paraId="2B534E92" w14:textId="77777777" w:rsidR="003A2A4A" w:rsidRDefault="000B322A">
      <w:pPr>
        <w:spacing w:after="0" w:line="360" w:lineRule="auto"/>
        <w:rPr>
          <w:rFonts w:ascii="Arial" w:eastAsia="Arial" w:hAnsi="Arial" w:cs="Arial"/>
          <w:sz w:val="24"/>
          <w:szCs w:val="24"/>
        </w:rPr>
      </w:pPr>
      <w:r>
        <w:rPr>
          <w:rFonts w:ascii="Arial" w:eastAsia="Arial" w:hAnsi="Arial" w:cs="Arial"/>
          <w:sz w:val="24"/>
          <w:szCs w:val="24"/>
        </w:rPr>
        <w:t xml:space="preserve">I can’t live without </w:t>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rPr>
        <w:t>.</w:t>
      </w:r>
    </w:p>
    <w:p w14:paraId="35FA0963" w14:textId="77777777" w:rsidR="003A2A4A" w:rsidRDefault="000B322A">
      <w:pPr>
        <w:spacing w:after="0" w:line="360" w:lineRule="auto"/>
        <w:rPr>
          <w:rFonts w:ascii="Arial" w:eastAsia="Arial" w:hAnsi="Arial" w:cs="Arial"/>
          <w:sz w:val="24"/>
          <w:szCs w:val="24"/>
        </w:rPr>
      </w:pPr>
      <w:r>
        <w:rPr>
          <w:rFonts w:ascii="Arial" w:eastAsia="Arial" w:hAnsi="Arial" w:cs="Arial"/>
          <w:sz w:val="24"/>
          <w:szCs w:val="24"/>
        </w:rPr>
        <w:t xml:space="preserve">Without </w:t>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rPr>
        <w:t xml:space="preserve">, I ( couldn’t / would ) </w:t>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r>
      <w:r>
        <w:rPr>
          <w:rFonts w:ascii="Arial" w:eastAsia="Arial" w:hAnsi="Arial" w:cs="Arial"/>
          <w:sz w:val="24"/>
          <w:szCs w:val="24"/>
          <w:u w:val="single"/>
        </w:rPr>
        <w:tab/>
        <w:t xml:space="preserve">        </w:t>
      </w:r>
      <w:r>
        <w:rPr>
          <w:rFonts w:ascii="Arial" w:eastAsia="Arial" w:hAnsi="Arial" w:cs="Arial"/>
          <w:sz w:val="24"/>
          <w:szCs w:val="24"/>
        </w:rPr>
        <w:t>.</w:t>
      </w:r>
    </w:p>
    <w:p w14:paraId="5446E657" w14:textId="77777777" w:rsidR="003A2A4A" w:rsidRDefault="003A2A4A">
      <w:pPr>
        <w:spacing w:after="0"/>
        <w:rPr>
          <w:rFonts w:ascii="Arial" w:eastAsia="Arial" w:hAnsi="Arial" w:cs="Arial"/>
          <w:b/>
          <w:sz w:val="24"/>
          <w:szCs w:val="24"/>
          <w:u w:val="single"/>
        </w:rPr>
      </w:pPr>
    </w:p>
    <w:p w14:paraId="3EFF8D78" w14:textId="77777777" w:rsidR="003A2A4A" w:rsidRDefault="003A2A4A">
      <w:pPr>
        <w:spacing w:after="0"/>
        <w:rPr>
          <w:rFonts w:ascii="Arial" w:eastAsia="Arial" w:hAnsi="Arial" w:cs="Arial"/>
          <w:b/>
          <w:sz w:val="24"/>
          <w:szCs w:val="24"/>
          <w:u w:val="single"/>
        </w:rPr>
      </w:pPr>
    </w:p>
    <w:p w14:paraId="6CE303B7" w14:textId="77777777" w:rsidR="003A2A4A" w:rsidRDefault="000B322A">
      <w:pPr>
        <w:spacing w:after="0"/>
        <w:rPr>
          <w:rFonts w:ascii="Arial" w:eastAsia="Arial" w:hAnsi="Arial" w:cs="Arial"/>
          <w:b/>
          <w:sz w:val="24"/>
          <w:szCs w:val="24"/>
          <w:u w:val="single"/>
        </w:rPr>
      </w:pPr>
      <w:r>
        <w:rPr>
          <w:rFonts w:ascii="Arial" w:eastAsia="Arial" w:hAnsi="Arial" w:cs="Arial"/>
          <w:b/>
          <w:sz w:val="24"/>
          <w:szCs w:val="24"/>
          <w:u w:val="single"/>
        </w:rPr>
        <w:t>Activity 3:</w:t>
      </w:r>
    </w:p>
    <w:p w14:paraId="5C127C7D" w14:textId="77777777" w:rsidR="003A2A4A" w:rsidRDefault="000B322A">
      <w:pPr>
        <w:spacing w:after="0"/>
        <w:rPr>
          <w:rFonts w:ascii="Arial" w:eastAsia="Arial" w:hAnsi="Arial" w:cs="Arial"/>
          <w:sz w:val="24"/>
          <w:szCs w:val="24"/>
        </w:rPr>
      </w:pPr>
      <w:r>
        <w:rPr>
          <w:rFonts w:ascii="Arial" w:eastAsia="Arial" w:hAnsi="Arial" w:cs="Arial"/>
          <w:sz w:val="24"/>
          <w:szCs w:val="24"/>
        </w:rPr>
        <w:t xml:space="preserve">Ask other students the question </w:t>
      </w:r>
      <w:r>
        <w:rPr>
          <w:rFonts w:ascii="Arial" w:eastAsia="Arial" w:hAnsi="Arial" w:cs="Arial"/>
          <w:b/>
          <w:sz w:val="24"/>
          <w:szCs w:val="24"/>
        </w:rPr>
        <w:t>“What can’t you live without?”</w:t>
      </w:r>
      <w:r>
        <w:rPr>
          <w:rFonts w:ascii="Arial" w:eastAsia="Arial" w:hAnsi="Arial" w:cs="Arial"/>
          <w:sz w:val="24"/>
          <w:szCs w:val="24"/>
        </w:rPr>
        <w:t xml:space="preserve"> write their answers below.</w:t>
      </w:r>
    </w:p>
    <w:p w14:paraId="4C3EAEBC" w14:textId="77777777" w:rsidR="003A2A4A" w:rsidRDefault="003A2A4A">
      <w:pPr>
        <w:spacing w:after="0"/>
        <w:rPr>
          <w:rFonts w:ascii="Arial" w:eastAsia="Arial" w:hAnsi="Arial" w:cs="Arial"/>
          <w:sz w:val="24"/>
          <w:szCs w:val="24"/>
        </w:rPr>
      </w:pPr>
    </w:p>
    <w:sdt>
      <w:sdtPr>
        <w:tag w:val="goog_rdk_3"/>
        <w:id w:val="-523552096"/>
        <w:lock w:val="contentLocked"/>
      </w:sdtPr>
      <w:sdtEndPr/>
      <w:sdtContent>
        <w:tbl>
          <w:tblPr>
            <w:tblStyle w:val="a2"/>
            <w:tblW w:w="945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00"/>
            <w:gridCol w:w="6750"/>
          </w:tblGrid>
          <w:tr w:rsidR="003A2A4A" w14:paraId="7AC8C658" w14:textId="77777777">
            <w:trPr>
              <w:trHeight w:val="479"/>
            </w:trPr>
            <w:tc>
              <w:tcPr>
                <w:tcW w:w="2700" w:type="dxa"/>
                <w:shd w:val="clear" w:color="auto" w:fill="auto"/>
                <w:tcMar>
                  <w:top w:w="100" w:type="dxa"/>
                  <w:left w:w="100" w:type="dxa"/>
                  <w:bottom w:w="100" w:type="dxa"/>
                  <w:right w:w="100" w:type="dxa"/>
                </w:tcMar>
              </w:tcPr>
              <w:p w14:paraId="1BC24EA5" w14:textId="77777777" w:rsidR="003A2A4A" w:rsidRDefault="000B322A">
                <w:pPr>
                  <w:spacing w:after="0"/>
                  <w:jc w:val="center"/>
                  <w:rPr>
                    <w:rFonts w:ascii="Arial" w:eastAsia="Arial" w:hAnsi="Arial" w:cs="Arial"/>
                    <w:sz w:val="24"/>
                    <w:szCs w:val="24"/>
                  </w:rPr>
                </w:pPr>
                <w:r>
                  <w:rPr>
                    <w:rFonts w:ascii="Arial" w:eastAsia="Arial" w:hAnsi="Arial" w:cs="Arial"/>
                    <w:sz w:val="24"/>
                    <w:szCs w:val="24"/>
                  </w:rPr>
                  <w:t>What</w:t>
                </w:r>
              </w:p>
            </w:tc>
            <w:tc>
              <w:tcPr>
                <w:tcW w:w="6750" w:type="dxa"/>
                <w:shd w:val="clear" w:color="auto" w:fill="auto"/>
                <w:tcMar>
                  <w:top w:w="100" w:type="dxa"/>
                  <w:left w:w="100" w:type="dxa"/>
                  <w:bottom w:w="100" w:type="dxa"/>
                  <w:right w:w="100" w:type="dxa"/>
                </w:tcMar>
              </w:tcPr>
              <w:p w14:paraId="084FDC72" w14:textId="77777777" w:rsidR="003A2A4A" w:rsidRDefault="000B322A">
                <w:pPr>
                  <w:spacing w:after="0"/>
                  <w:jc w:val="center"/>
                  <w:rPr>
                    <w:rFonts w:ascii="Arial" w:eastAsia="Arial" w:hAnsi="Arial" w:cs="Arial"/>
                    <w:sz w:val="24"/>
                    <w:szCs w:val="24"/>
                  </w:rPr>
                </w:pPr>
                <w:r>
                  <w:rPr>
                    <w:rFonts w:ascii="Arial" w:eastAsia="Arial" w:hAnsi="Arial" w:cs="Arial"/>
                    <w:sz w:val="24"/>
                    <w:szCs w:val="24"/>
                  </w:rPr>
                  <w:t>Why</w:t>
                </w:r>
              </w:p>
            </w:tc>
          </w:tr>
          <w:tr w:rsidR="003A2A4A" w14:paraId="51CEC32B" w14:textId="77777777">
            <w:trPr>
              <w:trHeight w:val="479"/>
            </w:trPr>
            <w:tc>
              <w:tcPr>
                <w:tcW w:w="2700" w:type="dxa"/>
                <w:shd w:val="clear" w:color="auto" w:fill="auto"/>
                <w:tcMar>
                  <w:top w:w="100" w:type="dxa"/>
                  <w:left w:w="100" w:type="dxa"/>
                  <w:bottom w:w="100" w:type="dxa"/>
                  <w:right w:w="100" w:type="dxa"/>
                </w:tcMar>
              </w:tcPr>
              <w:p w14:paraId="036E225F" w14:textId="77777777" w:rsidR="003A2A4A" w:rsidRDefault="003A2A4A">
                <w:pPr>
                  <w:spacing w:after="0"/>
                  <w:rPr>
                    <w:rFonts w:ascii="Arial" w:eastAsia="Arial" w:hAnsi="Arial" w:cs="Arial"/>
                    <w:sz w:val="24"/>
                    <w:szCs w:val="24"/>
                  </w:rPr>
                </w:pPr>
              </w:p>
            </w:tc>
            <w:tc>
              <w:tcPr>
                <w:tcW w:w="6750" w:type="dxa"/>
                <w:shd w:val="clear" w:color="auto" w:fill="auto"/>
                <w:tcMar>
                  <w:top w:w="100" w:type="dxa"/>
                  <w:left w:w="100" w:type="dxa"/>
                  <w:bottom w:w="100" w:type="dxa"/>
                  <w:right w:w="100" w:type="dxa"/>
                </w:tcMar>
              </w:tcPr>
              <w:p w14:paraId="3329487D" w14:textId="77777777" w:rsidR="003A2A4A" w:rsidRDefault="003A2A4A">
                <w:pPr>
                  <w:spacing w:after="0"/>
                  <w:rPr>
                    <w:rFonts w:ascii="Arial" w:eastAsia="Arial" w:hAnsi="Arial" w:cs="Arial"/>
                    <w:sz w:val="24"/>
                    <w:szCs w:val="24"/>
                  </w:rPr>
                </w:pPr>
              </w:p>
            </w:tc>
          </w:tr>
          <w:tr w:rsidR="003A2A4A" w14:paraId="735DADDE" w14:textId="77777777">
            <w:trPr>
              <w:trHeight w:val="479"/>
            </w:trPr>
            <w:tc>
              <w:tcPr>
                <w:tcW w:w="2700" w:type="dxa"/>
                <w:shd w:val="clear" w:color="auto" w:fill="auto"/>
                <w:tcMar>
                  <w:top w:w="100" w:type="dxa"/>
                  <w:left w:w="100" w:type="dxa"/>
                  <w:bottom w:w="100" w:type="dxa"/>
                  <w:right w:w="100" w:type="dxa"/>
                </w:tcMar>
              </w:tcPr>
              <w:p w14:paraId="042227B6" w14:textId="77777777" w:rsidR="003A2A4A" w:rsidRDefault="003A2A4A">
                <w:pPr>
                  <w:spacing w:after="0"/>
                  <w:rPr>
                    <w:rFonts w:ascii="Arial" w:eastAsia="Arial" w:hAnsi="Arial" w:cs="Arial"/>
                    <w:sz w:val="24"/>
                    <w:szCs w:val="24"/>
                  </w:rPr>
                </w:pPr>
              </w:p>
            </w:tc>
            <w:tc>
              <w:tcPr>
                <w:tcW w:w="6750" w:type="dxa"/>
                <w:shd w:val="clear" w:color="auto" w:fill="auto"/>
                <w:tcMar>
                  <w:top w:w="100" w:type="dxa"/>
                  <w:left w:w="100" w:type="dxa"/>
                  <w:bottom w:w="100" w:type="dxa"/>
                  <w:right w:w="100" w:type="dxa"/>
                </w:tcMar>
              </w:tcPr>
              <w:p w14:paraId="2D5A117D" w14:textId="77777777" w:rsidR="003A2A4A" w:rsidRDefault="003A2A4A">
                <w:pPr>
                  <w:spacing w:after="0"/>
                  <w:rPr>
                    <w:rFonts w:ascii="Arial" w:eastAsia="Arial" w:hAnsi="Arial" w:cs="Arial"/>
                    <w:sz w:val="24"/>
                    <w:szCs w:val="24"/>
                  </w:rPr>
                </w:pPr>
              </w:p>
            </w:tc>
          </w:tr>
          <w:tr w:rsidR="003A2A4A" w14:paraId="70748F83" w14:textId="77777777">
            <w:trPr>
              <w:trHeight w:val="479"/>
            </w:trPr>
            <w:tc>
              <w:tcPr>
                <w:tcW w:w="2700" w:type="dxa"/>
                <w:shd w:val="clear" w:color="auto" w:fill="auto"/>
                <w:tcMar>
                  <w:top w:w="100" w:type="dxa"/>
                  <w:left w:w="100" w:type="dxa"/>
                  <w:bottom w:w="100" w:type="dxa"/>
                  <w:right w:w="100" w:type="dxa"/>
                </w:tcMar>
              </w:tcPr>
              <w:p w14:paraId="6BE40619" w14:textId="77777777" w:rsidR="003A2A4A" w:rsidRDefault="003A2A4A">
                <w:pPr>
                  <w:spacing w:after="0"/>
                  <w:rPr>
                    <w:rFonts w:ascii="Arial" w:eastAsia="Arial" w:hAnsi="Arial" w:cs="Arial"/>
                    <w:sz w:val="24"/>
                    <w:szCs w:val="24"/>
                  </w:rPr>
                </w:pPr>
              </w:p>
            </w:tc>
            <w:tc>
              <w:tcPr>
                <w:tcW w:w="6750" w:type="dxa"/>
                <w:shd w:val="clear" w:color="auto" w:fill="auto"/>
                <w:tcMar>
                  <w:top w:w="100" w:type="dxa"/>
                  <w:left w:w="100" w:type="dxa"/>
                  <w:bottom w:w="100" w:type="dxa"/>
                  <w:right w:w="100" w:type="dxa"/>
                </w:tcMar>
              </w:tcPr>
              <w:p w14:paraId="25CACF04" w14:textId="77777777" w:rsidR="003A2A4A" w:rsidRDefault="003A2A4A">
                <w:pPr>
                  <w:spacing w:after="0"/>
                  <w:rPr>
                    <w:rFonts w:ascii="Arial" w:eastAsia="Arial" w:hAnsi="Arial" w:cs="Arial"/>
                    <w:sz w:val="24"/>
                    <w:szCs w:val="24"/>
                  </w:rPr>
                </w:pPr>
              </w:p>
            </w:tc>
          </w:tr>
          <w:tr w:rsidR="003A2A4A" w14:paraId="5396952A" w14:textId="77777777">
            <w:trPr>
              <w:trHeight w:val="479"/>
            </w:trPr>
            <w:tc>
              <w:tcPr>
                <w:tcW w:w="2700" w:type="dxa"/>
                <w:shd w:val="clear" w:color="auto" w:fill="auto"/>
                <w:tcMar>
                  <w:top w:w="100" w:type="dxa"/>
                  <w:left w:w="100" w:type="dxa"/>
                  <w:bottom w:w="100" w:type="dxa"/>
                  <w:right w:w="100" w:type="dxa"/>
                </w:tcMar>
              </w:tcPr>
              <w:p w14:paraId="42B2843C" w14:textId="77777777" w:rsidR="003A2A4A" w:rsidRDefault="003A2A4A">
                <w:pPr>
                  <w:spacing w:after="0"/>
                  <w:rPr>
                    <w:rFonts w:ascii="Arial" w:eastAsia="Arial" w:hAnsi="Arial" w:cs="Arial"/>
                    <w:sz w:val="24"/>
                    <w:szCs w:val="24"/>
                  </w:rPr>
                </w:pPr>
              </w:p>
            </w:tc>
            <w:tc>
              <w:tcPr>
                <w:tcW w:w="6750" w:type="dxa"/>
                <w:shd w:val="clear" w:color="auto" w:fill="auto"/>
                <w:tcMar>
                  <w:top w:w="100" w:type="dxa"/>
                  <w:left w:w="100" w:type="dxa"/>
                  <w:bottom w:w="100" w:type="dxa"/>
                  <w:right w:w="100" w:type="dxa"/>
                </w:tcMar>
              </w:tcPr>
              <w:p w14:paraId="5587BE26" w14:textId="77777777" w:rsidR="003A2A4A" w:rsidRDefault="003A2A4A">
                <w:pPr>
                  <w:spacing w:after="0"/>
                  <w:rPr>
                    <w:rFonts w:ascii="Arial" w:eastAsia="Arial" w:hAnsi="Arial" w:cs="Arial"/>
                    <w:sz w:val="24"/>
                    <w:szCs w:val="24"/>
                  </w:rPr>
                </w:pPr>
              </w:p>
            </w:tc>
          </w:tr>
          <w:tr w:rsidR="003A2A4A" w14:paraId="7BE8B559" w14:textId="77777777">
            <w:trPr>
              <w:trHeight w:val="479"/>
            </w:trPr>
            <w:tc>
              <w:tcPr>
                <w:tcW w:w="2700" w:type="dxa"/>
                <w:shd w:val="clear" w:color="auto" w:fill="auto"/>
                <w:tcMar>
                  <w:top w:w="100" w:type="dxa"/>
                  <w:left w:w="100" w:type="dxa"/>
                  <w:bottom w:w="100" w:type="dxa"/>
                  <w:right w:w="100" w:type="dxa"/>
                </w:tcMar>
              </w:tcPr>
              <w:p w14:paraId="52E55289" w14:textId="77777777" w:rsidR="003A2A4A" w:rsidRDefault="003A2A4A">
                <w:pPr>
                  <w:spacing w:after="0"/>
                  <w:rPr>
                    <w:rFonts w:ascii="Arial" w:eastAsia="Arial" w:hAnsi="Arial" w:cs="Arial"/>
                    <w:sz w:val="24"/>
                    <w:szCs w:val="24"/>
                  </w:rPr>
                </w:pPr>
              </w:p>
            </w:tc>
            <w:tc>
              <w:tcPr>
                <w:tcW w:w="6750" w:type="dxa"/>
                <w:shd w:val="clear" w:color="auto" w:fill="auto"/>
                <w:tcMar>
                  <w:top w:w="100" w:type="dxa"/>
                  <w:left w:w="100" w:type="dxa"/>
                  <w:bottom w:w="100" w:type="dxa"/>
                  <w:right w:w="100" w:type="dxa"/>
                </w:tcMar>
              </w:tcPr>
              <w:p w14:paraId="429C2949" w14:textId="77777777" w:rsidR="003A2A4A" w:rsidRDefault="00D40C62">
                <w:pPr>
                  <w:spacing w:after="0"/>
                  <w:rPr>
                    <w:rFonts w:ascii="Arial" w:eastAsia="Arial" w:hAnsi="Arial" w:cs="Arial"/>
                    <w:sz w:val="24"/>
                    <w:szCs w:val="24"/>
                  </w:rPr>
                </w:pPr>
              </w:p>
            </w:tc>
          </w:tr>
        </w:tbl>
      </w:sdtContent>
    </w:sdt>
    <w:p w14:paraId="298223C0" w14:textId="77777777" w:rsidR="003A2A4A" w:rsidRDefault="003A2A4A">
      <w:pPr>
        <w:spacing w:after="0"/>
        <w:rPr>
          <w:rFonts w:ascii="Arial" w:eastAsia="Arial" w:hAnsi="Arial" w:cs="Arial"/>
          <w:sz w:val="24"/>
          <w:szCs w:val="24"/>
        </w:rPr>
      </w:pPr>
    </w:p>
    <w:p w14:paraId="00A23F84" w14:textId="77777777" w:rsidR="003A2A4A" w:rsidRDefault="003A2A4A">
      <w:pPr>
        <w:rPr>
          <w:rFonts w:ascii="Arial" w:eastAsia="Arial" w:hAnsi="Arial" w:cs="Arial"/>
          <w:sz w:val="24"/>
          <w:szCs w:val="24"/>
        </w:rPr>
      </w:pPr>
    </w:p>
    <w:sectPr w:rsidR="003A2A4A" w:rsidSect="000B322A">
      <w:headerReference w:type="default" r:id="rId8"/>
      <w:footerReference w:type="default" r:id="rId9"/>
      <w:pgSz w:w="11907" w:h="16839" w:code="9"/>
      <w:pgMar w:top="1134" w:right="1134" w:bottom="1134" w:left="1134" w:header="720" w:footer="720" w:gutter="0"/>
      <w:pgNumType w:start="9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8A0AC" w14:textId="77777777" w:rsidR="000B322A" w:rsidRDefault="000B322A">
      <w:pPr>
        <w:spacing w:after="0" w:line="240" w:lineRule="auto"/>
      </w:pPr>
      <w:r>
        <w:separator/>
      </w:r>
    </w:p>
  </w:endnote>
  <w:endnote w:type="continuationSeparator" w:id="0">
    <w:p w14:paraId="2F003AAC" w14:textId="77777777" w:rsidR="000B322A" w:rsidRDefault="000B3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226799"/>
      <w:docPartObj>
        <w:docPartGallery w:val="Page Numbers (Bottom of Page)"/>
        <w:docPartUnique/>
      </w:docPartObj>
    </w:sdtPr>
    <w:sdtEndPr/>
    <w:sdtContent>
      <w:p w14:paraId="5F6799A1" w14:textId="2815E7B4" w:rsidR="000B322A" w:rsidRDefault="000B322A">
        <w:pPr>
          <w:pStyle w:val="Footer"/>
          <w:jc w:val="center"/>
        </w:pPr>
        <w:r>
          <w:fldChar w:fldCharType="begin"/>
        </w:r>
        <w:r>
          <w:instrText>PAGE   \* MERGEFORMAT</w:instrText>
        </w:r>
        <w:r>
          <w:fldChar w:fldCharType="separate"/>
        </w:r>
        <w:r w:rsidR="00D40C62" w:rsidRPr="00D40C62">
          <w:rPr>
            <w:noProof/>
            <w:lang w:val="ja-JP"/>
          </w:rPr>
          <w:t>94</w:t>
        </w:r>
        <w:r>
          <w:fldChar w:fldCharType="end"/>
        </w:r>
      </w:p>
    </w:sdtContent>
  </w:sdt>
  <w:p w14:paraId="1394093E" w14:textId="77777777" w:rsidR="000B322A" w:rsidRDefault="000B3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B585B" w14:textId="77777777" w:rsidR="000B322A" w:rsidRDefault="000B322A">
      <w:pPr>
        <w:spacing w:after="0" w:line="240" w:lineRule="auto"/>
      </w:pPr>
      <w:r>
        <w:separator/>
      </w:r>
    </w:p>
  </w:footnote>
  <w:footnote w:type="continuationSeparator" w:id="0">
    <w:p w14:paraId="27A371B7" w14:textId="77777777" w:rsidR="000B322A" w:rsidRDefault="000B3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799ED" w14:textId="77777777" w:rsidR="003A2A4A" w:rsidRPr="000B322A" w:rsidRDefault="000B322A" w:rsidP="000B322A">
    <w:pPr>
      <w:pBdr>
        <w:top w:val="nil"/>
        <w:left w:val="nil"/>
        <w:bottom w:val="nil"/>
        <w:right w:val="nil"/>
        <w:between w:val="nil"/>
      </w:pBdr>
      <w:tabs>
        <w:tab w:val="center" w:pos="4680"/>
        <w:tab w:val="right" w:pos="9360"/>
      </w:tabs>
      <w:spacing w:after="0" w:line="240" w:lineRule="auto"/>
      <w:jc w:val="right"/>
      <w:rPr>
        <w:color w:val="000000"/>
      </w:rPr>
    </w:pPr>
    <w:r w:rsidRPr="000B322A">
      <w:t>Kyle Griffey</w:t>
    </w:r>
  </w:p>
  <w:p w14:paraId="5AC8C0F5" w14:textId="77777777" w:rsidR="003A2A4A" w:rsidRPr="000B322A" w:rsidRDefault="000B322A" w:rsidP="000B322A">
    <w:pPr>
      <w:pBdr>
        <w:top w:val="nil"/>
        <w:left w:val="nil"/>
        <w:bottom w:val="nil"/>
        <w:right w:val="nil"/>
        <w:between w:val="nil"/>
      </w:pBdr>
      <w:tabs>
        <w:tab w:val="center" w:pos="4680"/>
        <w:tab w:val="right" w:pos="9360"/>
      </w:tabs>
      <w:spacing w:after="0" w:line="240" w:lineRule="auto"/>
      <w:jc w:val="right"/>
      <w:rPr>
        <w:color w:val="000000"/>
      </w:rPr>
    </w:pPr>
    <w:r w:rsidRPr="000B322A">
      <w:t>Fujikoshi Technical SHS</w:t>
    </w:r>
  </w:p>
  <w:p w14:paraId="629F691E" w14:textId="77777777" w:rsidR="003A2A4A" w:rsidRDefault="000B322A" w:rsidP="000B322A">
    <w:pPr>
      <w:pBdr>
        <w:top w:val="nil"/>
        <w:left w:val="nil"/>
        <w:bottom w:val="nil"/>
        <w:right w:val="nil"/>
        <w:between w:val="nil"/>
      </w:pBdr>
      <w:tabs>
        <w:tab w:val="center" w:pos="4680"/>
        <w:tab w:val="right" w:pos="9360"/>
      </w:tabs>
      <w:spacing w:after="0" w:line="240" w:lineRule="auto"/>
      <w:jc w:val="right"/>
    </w:pPr>
    <w:r w:rsidRPr="000B322A">
      <w:t>Grammar</w:t>
    </w:r>
    <w:r w:rsidRPr="000B322A">
      <w:t>・</w:t>
    </w:r>
    <w:r w:rsidRPr="000B322A">
      <w:t>Review</w:t>
    </w:r>
  </w:p>
  <w:p w14:paraId="4E710588" w14:textId="77777777" w:rsidR="000B322A" w:rsidRPr="000B322A" w:rsidRDefault="000B322A" w:rsidP="000B322A">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A2B5A"/>
    <w:multiLevelType w:val="multilevel"/>
    <w:tmpl w:val="A34287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DE6174"/>
    <w:multiLevelType w:val="multilevel"/>
    <w:tmpl w:val="B53C3576"/>
    <w:lvl w:ilvl="0">
      <w:start w:val="1"/>
      <w:numFmt w:val="upperRoman"/>
      <w:lvlText w:val="%1."/>
      <w:lvlJc w:val="right"/>
      <w:pPr>
        <w:ind w:left="720" w:hanging="360"/>
      </w:pPr>
      <w:rPr>
        <w:rFonts w:ascii="Arial" w:eastAsia="Arial" w:hAnsi="Arial" w:cs="Arial"/>
        <w:b/>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4A"/>
    <w:rsid w:val="000B322A"/>
    <w:rsid w:val="003A2A4A"/>
    <w:rsid w:val="00D4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7CCA98"/>
  <w15:docId w15:val="{B0846267-E838-4581-9375-E59408F6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hVmw0YrJM5IPQbWrOp6szgc1A==">CgMxLjAaJAoBMBIfCh0IB0IZCgVBcmlhbBIQQXJpYWwgVW5pY29kZSBNUxokCgExEh8KHQgHQhkKBUFyaWFsEhBBcmlhbCBVbmljb2RlIE1TGh8KATISGgoYCAlSFAoSdGFibGUucHpvZWNvbXAwcGYyGh8KATMSGgoYCAlSFAoSdGFibGUudjRsNHZpODdjMG5xMghoLmdqZGd4czgAciExaFE1ckNScDYtc2tscUlLZ3BRZ0ZvQnZ2TFZzZVZPR3A=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2025-03-14T01:50:00Z</dcterms:created>
  <dcterms:modified xsi:type="dcterms:W3CDTF">2025-03-14T01:50:00Z</dcterms:modified>
</cp:coreProperties>
</file>