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Clash of Plans - “I’m going to…” Practice</w:t>
      </w:r>
    </w:p>
    <w:p w:rsidR="00000000" w:rsidDel="00000000" w:rsidP="00000000" w:rsidRDefault="00000000" w:rsidRPr="00000000" w14:paraId="00000002">
      <w:pPr>
        <w:spacing w:after="20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45-50 minutes</w:t>
      </w:r>
    </w:p>
    <w:p w:rsidR="00000000" w:rsidDel="00000000" w:rsidP="00000000" w:rsidRDefault="00000000" w:rsidRPr="00000000" w14:paraId="00000003">
      <w:pPr>
        <w:spacing w:after="20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w:t>
      </w:r>
      <w:r w:rsidDel="00000000" w:rsidR="00000000" w:rsidRPr="00000000">
        <w:rPr>
          <w:rFonts w:ascii="Arial" w:cs="Arial" w:eastAsia="Arial" w:hAnsi="Arial"/>
          <w:sz w:val="24"/>
          <w:szCs w:val="24"/>
          <w:rtl w:val="0"/>
        </w:rPr>
        <w:t xml:space="preserve"> 20-30 students</w:t>
      </w:r>
    </w:p>
    <w:p w:rsidR="00000000" w:rsidDel="00000000" w:rsidP="00000000" w:rsidRDefault="00000000" w:rsidRPr="00000000" w14:paraId="00000004">
      <w:pPr>
        <w:spacing w:after="20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 </w:t>
      </w:r>
      <w:r w:rsidDel="00000000" w:rsidR="00000000" w:rsidRPr="00000000">
        <w:rPr>
          <w:rFonts w:ascii="Arial" w:cs="Arial" w:eastAsia="Arial" w:hAnsi="Arial"/>
          <w:sz w:val="24"/>
          <w:szCs w:val="24"/>
          <w:rtl w:val="0"/>
        </w:rPr>
        <w:t xml:space="preserve">JHS - 2nd Year</w:t>
      </w:r>
    </w:p>
    <w:p w:rsidR="00000000" w:rsidDel="00000000" w:rsidP="00000000" w:rsidRDefault="00000000" w:rsidRPr="00000000" w14:paraId="00000005">
      <w:pPr>
        <w:spacing w:after="20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 </w:t>
      </w:r>
      <w:r w:rsidDel="00000000" w:rsidR="00000000" w:rsidRPr="00000000">
        <w:rPr>
          <w:rFonts w:ascii="Arial" w:cs="Arial" w:eastAsia="Arial" w:hAnsi="Arial"/>
          <w:sz w:val="24"/>
          <w:szCs w:val="24"/>
          <w:rtl w:val="0"/>
        </w:rPr>
        <w:t xml:space="preserve">In one class, students will practice writing “I’m going to…” sentences, aiming to create unique and varied submissions to gain points against other teams.</w:t>
      </w:r>
    </w:p>
    <w:p w:rsidR="00000000" w:rsidDel="00000000" w:rsidP="00000000" w:rsidRDefault="00000000" w:rsidRPr="00000000" w14:paraId="00000006">
      <w:pPr>
        <w:spacing w:after="200" w:line="276" w:lineRule="auto"/>
        <w:rPr>
          <w:rFonts w:ascii="Arial" w:cs="Arial" w:eastAsia="Arial" w:hAnsi="Arial"/>
          <w:sz w:val="24"/>
          <w:szCs w:val="24"/>
        </w:rPr>
      </w:pPr>
      <w:sdt>
        <w:sdtPr>
          <w:id w:val="1439889204"/>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 </w:t>
          </w:r>
        </w:sdtContent>
      </w:sdt>
      <w:sdt>
        <w:sdtPr>
          <w:id w:val="1216488081"/>
          <w:tag w:val="goog_rdk_1"/>
        </w:sdtPr>
        <w:sdtContent>
          <w:r w:rsidDel="00000000" w:rsidR="00000000" w:rsidRPr="00000000">
            <w:rPr>
              <w:rFonts w:ascii="Arial Unicode MS" w:cs="Arial Unicode MS" w:eastAsia="Arial Unicode MS" w:hAnsi="Arial Unicode MS"/>
              <w:sz w:val="24"/>
              <w:szCs w:val="24"/>
              <w:rtl w:val="0"/>
            </w:rPr>
            <w:t xml:space="preserve">一つの授業では、生徒たちは「〜するつもり」という文を書く練習をし、他のチームと競いながら、ユニークで多様な文を作ってポイントを獲得します。</w:t>
          </w:r>
        </w:sdtContent>
      </w:sdt>
    </w:p>
    <w:p w:rsidR="00000000" w:rsidDel="00000000" w:rsidP="00000000" w:rsidRDefault="00000000" w:rsidRPr="00000000" w14:paraId="00000007">
      <w:pPr>
        <w:spacing w:after="20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digital board/TV, whiteboards, dry-erase markers, whiteboard erasers, verb sheet</w:t>
      </w:r>
    </w:p>
    <w:p w:rsidR="00000000" w:rsidDel="00000000" w:rsidP="00000000" w:rsidRDefault="00000000" w:rsidRPr="00000000" w14:paraId="00000008">
      <w:pPr>
        <w:spacing w:after="2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pacing w:after="2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Procedure:</w:t>
      </w:r>
    </w:p>
    <w:p w:rsidR="00000000" w:rsidDel="00000000" w:rsidP="00000000" w:rsidRDefault="00000000" w:rsidRPr="00000000" w14:paraId="0000000A">
      <w:pPr>
        <w:numPr>
          <w:ilvl w:val="0"/>
          <w:numId w:val="1"/>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Preparation and Review - 5 minutes</w:t>
      </w:r>
    </w:p>
    <w:p w:rsidR="00000000" w:rsidDel="00000000" w:rsidP="00000000" w:rsidRDefault="00000000" w:rsidRPr="00000000" w14:paraId="0000000B">
      <w:pPr>
        <w:numPr>
          <w:ilvl w:val="1"/>
          <w:numId w:val="1"/>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and JTL will review the “I’m going to…” grammar with the class.</w:t>
      </w:r>
    </w:p>
    <w:p w:rsidR="00000000" w:rsidDel="00000000" w:rsidP="00000000" w:rsidRDefault="00000000" w:rsidRPr="00000000" w14:paraId="0000000C">
      <w:pPr>
        <w:numPr>
          <w:ilvl w:val="2"/>
          <w:numId w:val="1"/>
        </w:numPr>
        <w:spacing w:after="0" w:line="276" w:lineRule="auto"/>
        <w:ind w:left="2160" w:hanging="27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introduce different prefectures/cities on the digital board to the class. Then, the ALT will explain their plans in that place using the “I’m going to…” grammar.</w:t>
      </w:r>
    </w:p>
    <w:p w:rsidR="00000000" w:rsidDel="00000000" w:rsidP="00000000" w:rsidRDefault="00000000" w:rsidRPr="00000000" w14:paraId="0000000D">
      <w:pPr>
        <w:numPr>
          <w:ilvl w:val="3"/>
          <w:numId w:val="1"/>
        </w:numPr>
        <w:spacing w:after="0" w:line="276"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Example: “I’m going to hike Mt. Tate in Toyama.”</w:t>
      </w:r>
    </w:p>
    <w:p w:rsidR="00000000" w:rsidDel="00000000" w:rsidP="00000000" w:rsidRDefault="00000000" w:rsidRPr="00000000" w14:paraId="0000000E">
      <w:pPr>
        <w:numPr>
          <w:ilvl w:val="3"/>
          <w:numId w:val="1"/>
        </w:numPr>
        <w:spacing w:after="0" w:line="276"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Sentences should be about well-known and famous activities in each prefecture. Each sentence should also use different verbs (eat, go to, see, hike, buy, etc.)</w:t>
      </w:r>
    </w:p>
    <w:p w:rsidR="00000000" w:rsidDel="00000000" w:rsidP="00000000" w:rsidRDefault="00000000" w:rsidRPr="00000000" w14:paraId="0000000F">
      <w:pPr>
        <w:numPr>
          <w:ilvl w:val="2"/>
          <w:numId w:val="1"/>
        </w:numPr>
        <w:spacing w:after="0" w:line="276" w:lineRule="auto"/>
        <w:ind w:left="2160" w:hanging="270"/>
        <w:rPr>
          <w:rFonts w:ascii="Arial" w:cs="Arial" w:eastAsia="Arial" w:hAnsi="Arial"/>
          <w:sz w:val="24"/>
          <w:szCs w:val="24"/>
        </w:rPr>
      </w:pPr>
      <w:r w:rsidDel="00000000" w:rsidR="00000000" w:rsidRPr="00000000">
        <w:rPr>
          <w:rFonts w:ascii="Arial" w:cs="Arial" w:eastAsia="Arial" w:hAnsi="Arial"/>
          <w:sz w:val="24"/>
          <w:szCs w:val="24"/>
          <w:rtl w:val="0"/>
        </w:rPr>
        <w:t xml:space="preserve">The JTL will confirm the meaning of each sentence with the class.</w:t>
      </w:r>
    </w:p>
    <w:p w:rsidR="00000000" w:rsidDel="00000000" w:rsidP="00000000" w:rsidRDefault="00000000" w:rsidRPr="00000000" w14:paraId="00000010">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and JTL will ask the students to brainstorm some famous activities to do in their home prefecture.</w:t>
      </w:r>
      <w:r w:rsidDel="00000000" w:rsidR="00000000" w:rsidRPr="00000000">
        <w:rPr>
          <w:rtl w:val="0"/>
        </w:rPr>
      </w:r>
    </w:p>
    <w:p w:rsidR="00000000" w:rsidDel="00000000" w:rsidP="00000000" w:rsidRDefault="00000000" w:rsidRPr="00000000" w14:paraId="00000011">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pairs, the students will brainstorm ideas in Japanese or English.</w:t>
      </w:r>
      <w:r w:rsidDel="00000000" w:rsidR="00000000" w:rsidRPr="00000000">
        <w:rPr>
          <w:rtl w:val="0"/>
        </w:rPr>
      </w:r>
    </w:p>
    <w:p w:rsidR="00000000" w:rsidDel="00000000" w:rsidP="00000000" w:rsidRDefault="00000000" w:rsidRPr="00000000" w14:paraId="00000012">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JTL will ask for volunteers to share. The ALT will write the idea on the class board. </w:t>
      </w:r>
      <w:r w:rsidDel="00000000" w:rsidR="00000000" w:rsidRPr="00000000">
        <w:rPr>
          <w:rtl w:val="0"/>
        </w:rPr>
      </w:r>
    </w:p>
    <w:p w:rsidR="00000000" w:rsidDel="00000000" w:rsidP="00000000" w:rsidRDefault="00000000" w:rsidRPr="00000000" w14:paraId="00000013">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 student shares the idea in Japanese, the JTL will work with the class to generate the English equivalent sentence.</w:t>
      </w:r>
      <w:r w:rsidDel="00000000" w:rsidR="00000000" w:rsidRPr="00000000">
        <w:rPr>
          <w:rtl w:val="0"/>
        </w:rPr>
      </w:r>
    </w:p>
    <w:p w:rsidR="00000000" w:rsidDel="00000000" w:rsidP="00000000" w:rsidRDefault="00000000" w:rsidRPr="00000000" w14:paraId="00000014">
      <w:pPr>
        <w:numPr>
          <w:ilvl w:val="0"/>
          <w:numId w:val="1"/>
        </w:numPr>
        <w:spacing w:after="0" w:line="276" w:lineRule="auto"/>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Game Set Up - 3 minutes</w:t>
      </w:r>
      <w:r w:rsidDel="00000000" w:rsidR="00000000" w:rsidRPr="00000000">
        <w:rPr>
          <w:rtl w:val="0"/>
        </w:rPr>
      </w:r>
    </w:p>
    <w:p w:rsidR="00000000" w:rsidDel="00000000" w:rsidP="00000000" w:rsidRDefault="00000000" w:rsidRPr="00000000" w14:paraId="00000015">
      <w:pPr>
        <w:numPr>
          <w:ilvl w:val="1"/>
          <w:numId w:val="1"/>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JTL will break the class into groups of four to five students.</w:t>
      </w:r>
    </w:p>
    <w:p w:rsidR="00000000" w:rsidDel="00000000" w:rsidP="00000000" w:rsidRDefault="00000000" w:rsidRPr="00000000" w14:paraId="00000016">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distribute one whiteboard, one dry-erase marker, one eraser, and one verb worksheet to each group.</w:t>
      </w:r>
      <w:r w:rsidDel="00000000" w:rsidR="00000000" w:rsidRPr="00000000">
        <w:rPr>
          <w:rtl w:val="0"/>
        </w:rPr>
      </w:r>
    </w:p>
    <w:p w:rsidR="00000000" w:rsidDel="00000000" w:rsidP="00000000" w:rsidRDefault="00000000" w:rsidRPr="00000000" w14:paraId="00000017">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Each group will choose their first writer.</w:t>
      </w:r>
      <w:r w:rsidDel="00000000" w:rsidR="00000000" w:rsidRPr="00000000">
        <w:rPr>
          <w:rtl w:val="0"/>
        </w:rPr>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Game - 40 minutes</w:t>
      </w:r>
    </w:p>
    <w:p w:rsidR="00000000" w:rsidDel="00000000" w:rsidP="00000000" w:rsidRDefault="00000000" w:rsidRPr="00000000" w14:paraId="00000019">
      <w:pPr>
        <w:numPr>
          <w:ilvl w:val="1"/>
          <w:numId w:val="1"/>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ask the class to please tell them about some famous activities in Japan.</w:t>
      </w:r>
    </w:p>
    <w:p w:rsidR="00000000" w:rsidDel="00000000" w:rsidP="00000000" w:rsidRDefault="00000000" w:rsidRPr="00000000" w14:paraId="0000001A">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 the digital board/tv, the ALT will display a prefecture of their choice.</w:t>
      </w:r>
      <w:r w:rsidDel="00000000" w:rsidR="00000000" w:rsidRPr="00000000">
        <w:rPr>
          <w:rtl w:val="0"/>
        </w:rPr>
      </w:r>
    </w:p>
    <w:p w:rsidR="00000000" w:rsidDel="00000000" w:rsidP="00000000" w:rsidRDefault="00000000" w:rsidRPr="00000000" w14:paraId="0000001B">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students have one to two minutes to write an “I’m going to…” sentence using the displayed prefecture and one verb from their verb sheet.</w:t>
      </w:r>
      <w:r w:rsidDel="00000000" w:rsidR="00000000" w:rsidRPr="00000000">
        <w:rPr>
          <w:rtl w:val="0"/>
        </w:rPr>
      </w:r>
    </w:p>
    <w:p w:rsidR="00000000" w:rsidDel="00000000" w:rsidP="00000000" w:rsidRDefault="00000000" w:rsidRPr="00000000" w14:paraId="0000001C">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Example: “I’m going to drink green tea in Kyoto.”</w:t>
      </w:r>
      <w:r w:rsidDel="00000000" w:rsidR="00000000" w:rsidRPr="00000000">
        <w:rPr>
          <w:rtl w:val="0"/>
        </w:rPr>
      </w:r>
    </w:p>
    <w:p w:rsidR="00000000" w:rsidDel="00000000" w:rsidP="00000000" w:rsidRDefault="00000000" w:rsidRPr="00000000" w14:paraId="0000001D">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and JTL will circle the groups, encouraging students to work together to brainstorm ideas and generate sentences for the writer.</w:t>
      </w:r>
      <w:r w:rsidDel="00000000" w:rsidR="00000000" w:rsidRPr="00000000">
        <w:rPr>
          <w:rtl w:val="0"/>
        </w:rPr>
      </w:r>
    </w:p>
    <w:p w:rsidR="00000000" w:rsidDel="00000000" w:rsidP="00000000" w:rsidRDefault="00000000" w:rsidRPr="00000000" w14:paraId="0000001E">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After the set time has elapsed, each group will hold up their board towards the ALT at once.</w:t>
      </w:r>
      <w:r w:rsidDel="00000000" w:rsidR="00000000" w:rsidRPr="00000000">
        <w:rPr>
          <w:rtl w:val="0"/>
        </w:rPr>
      </w:r>
    </w:p>
    <w:p w:rsidR="00000000" w:rsidDel="00000000" w:rsidP="00000000" w:rsidRDefault="00000000" w:rsidRPr="00000000" w14:paraId="0000001F">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Teams that meet any of the following conditions will receive zero points:</w:t>
      </w:r>
      <w:r w:rsidDel="00000000" w:rsidR="00000000" w:rsidRPr="00000000">
        <w:rPr>
          <w:rtl w:val="0"/>
        </w:rPr>
      </w:r>
    </w:p>
    <w:p w:rsidR="00000000" w:rsidDel="00000000" w:rsidP="00000000" w:rsidRDefault="00000000" w:rsidRPr="00000000" w14:paraId="00000020">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two or more teams have the same sentence</w:t>
      </w:r>
      <w:r w:rsidDel="00000000" w:rsidR="00000000" w:rsidRPr="00000000">
        <w:rPr>
          <w:rtl w:val="0"/>
        </w:rPr>
      </w:r>
    </w:p>
    <w:p w:rsidR="00000000" w:rsidDel="00000000" w:rsidP="00000000" w:rsidRDefault="00000000" w:rsidRPr="00000000" w14:paraId="00000021">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 team has a spelling error of a known/taught word or has improper punctuation. Romaji of place names are accepted, as long as they are properly capitalized and employ Hepburn romanization correctly.</w:t>
      </w:r>
      <w:r w:rsidDel="00000000" w:rsidR="00000000" w:rsidRPr="00000000">
        <w:rPr>
          <w:rtl w:val="0"/>
        </w:rPr>
      </w:r>
    </w:p>
    <w:p w:rsidR="00000000" w:rsidDel="00000000" w:rsidP="00000000" w:rsidRDefault="00000000" w:rsidRPr="00000000" w14:paraId="00000022">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 team repeats a verb they have already used</w:t>
      </w:r>
      <w:r w:rsidDel="00000000" w:rsidR="00000000" w:rsidRPr="00000000">
        <w:rPr>
          <w:rtl w:val="0"/>
        </w:rPr>
      </w:r>
    </w:p>
    <w:p w:rsidR="00000000" w:rsidDel="00000000" w:rsidP="00000000" w:rsidRDefault="00000000" w:rsidRPr="00000000" w14:paraId="00000023">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 team writes a general sentence that does not draw a special connection to the displayed prefecture</w:t>
      </w:r>
      <w:r w:rsidDel="00000000" w:rsidR="00000000" w:rsidRPr="00000000">
        <w:rPr>
          <w:rtl w:val="0"/>
        </w:rPr>
      </w:r>
    </w:p>
    <w:p w:rsidR="00000000" w:rsidDel="00000000" w:rsidP="00000000" w:rsidRDefault="00000000" w:rsidRPr="00000000" w14:paraId="00000024">
      <w:pPr>
        <w:numPr>
          <w:ilvl w:val="4"/>
          <w:numId w:val="1"/>
        </w:numPr>
        <w:spacing w:after="0" w:line="276" w:lineRule="auto"/>
        <w:ind w:left="4590" w:hanging="54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Example: “I’m going to go shopping in Toyama.”</w:t>
      </w:r>
      <w:r w:rsidDel="00000000" w:rsidR="00000000" w:rsidRPr="00000000">
        <w:rPr>
          <w:rtl w:val="0"/>
        </w:rPr>
      </w:r>
    </w:p>
    <w:p w:rsidR="00000000" w:rsidDel="00000000" w:rsidP="00000000" w:rsidRDefault="00000000" w:rsidRPr="00000000" w14:paraId="00000025">
      <w:pPr>
        <w:numPr>
          <w:ilvl w:val="2"/>
          <w:numId w:val="1"/>
        </w:numPr>
        <w:spacing w:after="0" w:line="276" w:lineRule="auto"/>
        <w:ind w:left="2160" w:hanging="270"/>
        <w:rPr>
          <w:rFonts w:ascii="Arial" w:cs="Arial" w:eastAsia="Arial" w:hAnsi="Arial"/>
          <w:sz w:val="24"/>
          <w:szCs w:val="24"/>
        </w:rPr>
      </w:pPr>
      <w:r w:rsidDel="00000000" w:rsidR="00000000" w:rsidRPr="00000000">
        <w:rPr>
          <w:rFonts w:ascii="Arial" w:cs="Arial" w:eastAsia="Arial" w:hAnsi="Arial"/>
          <w:sz w:val="24"/>
          <w:szCs w:val="24"/>
          <w:rtl w:val="0"/>
        </w:rPr>
        <w:t xml:space="preserve">Teams that meet the following conditions will receive one point:</w:t>
      </w:r>
    </w:p>
    <w:p w:rsidR="00000000" w:rsidDel="00000000" w:rsidP="00000000" w:rsidRDefault="00000000" w:rsidRPr="00000000" w14:paraId="00000026">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 team has a unique sentence</w:t>
      </w:r>
      <w:r w:rsidDel="00000000" w:rsidR="00000000" w:rsidRPr="00000000">
        <w:rPr>
          <w:rtl w:val="0"/>
        </w:rPr>
      </w:r>
    </w:p>
    <w:p w:rsidR="00000000" w:rsidDel="00000000" w:rsidP="00000000" w:rsidRDefault="00000000" w:rsidRPr="00000000" w14:paraId="00000027">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 team’s sentence is error-free (spelling, capitalization, punctuation)</w:t>
      </w:r>
      <w:r w:rsidDel="00000000" w:rsidR="00000000" w:rsidRPr="00000000">
        <w:rPr>
          <w:rtl w:val="0"/>
        </w:rPr>
      </w:r>
    </w:p>
    <w:p w:rsidR="00000000" w:rsidDel="00000000" w:rsidP="00000000" w:rsidRDefault="00000000" w:rsidRPr="00000000" w14:paraId="00000028">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 team uses a verb they have not used before</w:t>
      </w:r>
      <w:r w:rsidDel="00000000" w:rsidR="00000000" w:rsidRPr="00000000">
        <w:rPr>
          <w:rtl w:val="0"/>
        </w:rPr>
      </w:r>
    </w:p>
    <w:p w:rsidR="00000000" w:rsidDel="00000000" w:rsidP="00000000" w:rsidRDefault="00000000" w:rsidRPr="00000000" w14:paraId="00000029">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the team’s sentence relates to the prefecture displayed</w:t>
      </w:r>
      <w:r w:rsidDel="00000000" w:rsidR="00000000" w:rsidRPr="00000000">
        <w:rPr>
          <w:rtl w:val="0"/>
        </w:rPr>
      </w:r>
    </w:p>
    <w:p w:rsidR="00000000" w:rsidDel="00000000" w:rsidP="00000000" w:rsidRDefault="00000000" w:rsidRPr="00000000" w14:paraId="0000002A">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JTL will award one team an extra bonus point based on how unique/interesting their sentence is. Judging criteria is to the JTLs discretion</w:t>
      </w:r>
      <w:r w:rsidDel="00000000" w:rsidR="00000000" w:rsidRPr="00000000">
        <w:rPr>
          <w:rtl w:val="0"/>
        </w:rPr>
      </w:r>
    </w:p>
    <w:p w:rsidR="00000000" w:rsidDel="00000000" w:rsidP="00000000" w:rsidRDefault="00000000" w:rsidRPr="00000000" w14:paraId="0000002B">
      <w:pPr>
        <w:numPr>
          <w:ilvl w:val="3"/>
          <w:numId w:val="1"/>
        </w:numPr>
        <w:spacing w:after="0" w:line="276" w:lineRule="auto"/>
        <w:ind w:left="360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Example: “I’m going to watch </w:t>
      </w:r>
      <w:r w:rsidDel="00000000" w:rsidR="00000000" w:rsidRPr="00000000">
        <w:rPr>
          <w:rFonts w:ascii="Arial" w:cs="Arial" w:eastAsia="Arial" w:hAnsi="Arial"/>
          <w:i w:val="1"/>
          <w:iCs w:val="1"/>
          <w:sz w:val="24"/>
          <w:szCs w:val="24"/>
          <w:rtl w:val="0"/>
        </w:rPr>
        <w:t xml:space="preserve">ukai</w:t>
      </w:r>
      <w:r w:rsidDel="00000000" w:rsidR="00000000" w:rsidRPr="00000000">
        <w:rPr>
          <w:rFonts w:ascii="Arial" w:cs="Arial" w:eastAsia="Arial" w:hAnsi="Arial"/>
          <w:sz w:val="24"/>
          <w:szCs w:val="24"/>
          <w:rtl w:val="0"/>
        </w:rPr>
        <w:t xml:space="preserve"> fishing in Gifu.” </w:t>
      </w:r>
      <w:r w:rsidDel="00000000" w:rsidR="00000000" w:rsidRPr="00000000">
        <w:rPr>
          <w:rtl w:val="0"/>
        </w:rPr>
      </w:r>
    </w:p>
    <w:p w:rsidR="00000000" w:rsidDel="00000000" w:rsidP="00000000" w:rsidRDefault="00000000" w:rsidRPr="00000000" w14:paraId="0000002C">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JTL will write the scores for each team on the class board.</w:t>
      </w:r>
      <w:r w:rsidDel="00000000" w:rsidR="00000000" w:rsidRPr="00000000">
        <w:rPr>
          <w:rtl w:val="0"/>
        </w:rPr>
      </w:r>
    </w:p>
    <w:p w:rsidR="00000000" w:rsidDel="00000000" w:rsidP="00000000" w:rsidRDefault="00000000" w:rsidRPr="00000000" w14:paraId="0000002D">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Each team will cross out the verb they used in that round from the verb sheet.</w:t>
      </w:r>
      <w:r w:rsidDel="00000000" w:rsidR="00000000" w:rsidRPr="00000000">
        <w:rPr>
          <w:rtl w:val="0"/>
        </w:rPr>
      </w:r>
    </w:p>
    <w:p w:rsidR="00000000" w:rsidDel="00000000" w:rsidP="00000000" w:rsidRDefault="00000000" w:rsidRPr="00000000" w14:paraId="0000002E">
      <w:pPr>
        <w:numPr>
          <w:ilvl w:val="2"/>
          <w:numId w:val="1"/>
        </w:numPr>
        <w:spacing w:after="0" w:line="276" w:lineRule="auto"/>
        <w:ind w:left="2160" w:hanging="27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Each team will cleanly erase their whiteboard, and pass all writing materials to the next student.</w:t>
      </w:r>
      <w:r w:rsidDel="00000000" w:rsidR="00000000" w:rsidRPr="00000000">
        <w:rPr>
          <w:rtl w:val="0"/>
        </w:rPr>
      </w:r>
    </w:p>
    <w:p w:rsidR="00000000" w:rsidDel="00000000" w:rsidP="00000000" w:rsidRDefault="00000000" w:rsidRPr="00000000" w14:paraId="0000002F">
      <w:pPr>
        <w:numPr>
          <w:ilvl w:val="1"/>
          <w:numId w:val="1"/>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Repeat steps 2-6 for each new prefecture.</w:t>
      </w:r>
      <w:r w:rsidDel="00000000" w:rsidR="00000000" w:rsidRPr="00000000">
        <w:rPr>
          <w:rtl w:val="0"/>
        </w:rPr>
      </w:r>
    </w:p>
    <w:p w:rsidR="00000000" w:rsidDel="00000000" w:rsidP="00000000" w:rsidRDefault="00000000" w:rsidRPr="00000000" w14:paraId="00000030">
      <w:pPr>
        <w:numPr>
          <w:ilvl w:val="0"/>
          <w:numId w:val="1"/>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Results - 2 minutes</w:t>
      </w:r>
    </w:p>
    <w:p w:rsidR="00000000" w:rsidDel="00000000" w:rsidP="00000000" w:rsidRDefault="00000000" w:rsidRPr="00000000" w14:paraId="00000031">
      <w:pPr>
        <w:numPr>
          <w:ilvl w:val="1"/>
          <w:numId w:val="1"/>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JTL will calculate the final score for each group. Reward the winning team with a round of applause.</w:t>
      </w:r>
    </w:p>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35">
      <w:pPr>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Personally, this was a very fun activity for me to run. I love travelling and researching fun things to do in each prefecture of Japan. I learned a lot from the students and even kept some of their plans for my own personal travels. There are many variations of this same game. You can change the prefectures to countries; you can have the students pick prefectures and instead of the same sentence rules, you can change it to the same prefectures; you can even change it to the same verb rules.</w:t>
      </w:r>
    </w:p>
    <w:p w:rsidR="00000000" w:rsidDel="00000000" w:rsidP="00000000" w:rsidRDefault="00000000" w:rsidRPr="00000000" w14:paraId="00000036">
      <w:pPr>
        <w:spacing w:after="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 verb sheet and its subsequent rules are optional. However, I decided to employ it because I noticed without it, many teams will choose the same three verbs (see, eat, go to) to write all of their sentences. I think it also adds an added layer of difficulty since each team has to strategize on which verbs to use for certain prefectures, since they do not know what prefecture the ALT will display next.</w:t>
      </w:r>
    </w:p>
    <w:p w:rsidR="00000000" w:rsidDel="00000000" w:rsidP="00000000" w:rsidRDefault="00000000" w:rsidRPr="00000000" w14:paraId="00000037">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Also, I will advise caution with some of the scoring rules. Especially regarding the sentence connection to each prefecture. For example, one group wrote “I’m going to drink water in Nagano.” My JTL and I had initially given them a zero until the group explained that Nagano is famous for delicious water due to the melting snow.</w:t>
      </w:r>
    </w:p>
    <w:sectPr>
      <w:headerReference r:id="rId7" w:type="default"/>
      <w:pgSz w:h="16838" w:w="11906" w:orient="portrait"/>
      <w:pgMar w:bottom="1123.2" w:top="1123.2" w:left="1123.2" w:right="112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Chloe R.P. Kalani</w:t>
    </w:r>
  </w:p>
  <w:p w:rsidR="00000000" w:rsidDel="00000000" w:rsidP="00000000" w:rsidRDefault="00000000" w:rsidRPr="00000000" w14:paraId="00000039">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Fushiki JHS</w:t>
    </w:r>
  </w:p>
  <w:p w:rsidR="00000000" w:rsidDel="00000000" w:rsidP="00000000" w:rsidRDefault="00000000" w:rsidRPr="00000000" w14:paraId="0000003A">
    <w:pPr>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Writing</w:t>
    </w:r>
  </w:p>
  <w:p w:rsidR="00000000" w:rsidDel="00000000" w:rsidP="00000000" w:rsidRDefault="00000000" w:rsidRPr="00000000" w14:paraId="0000003B">
    <w:pPr>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lvl>
    <w:lvl w:ilvl="1">
      <w:start w:val="1"/>
      <w:numFmt w:val="decimal"/>
      <w:lvlText w:val="%2."/>
      <w:lvlJc w:val="left"/>
      <w:pPr>
        <w:ind w:left="1440" w:hanging="360"/>
      </w:pPr>
      <w:rPr/>
    </w:lvl>
    <w:lvl w:ilvl="2">
      <w:start w:val="1"/>
      <w:numFmt w:val="lowerLetter"/>
      <w:lvlText w:val="%3."/>
      <w:lvlJc w:val="left"/>
      <w:pPr>
        <w:ind w:left="2160" w:hanging="270"/>
      </w:pPr>
      <w:rPr/>
    </w:lvl>
    <w:lvl w:ilvl="3">
      <w:start w:val="1"/>
      <w:numFmt w:val="lowerRoman"/>
      <w:lvlText w:val="%4)"/>
      <w:lvlJc w:val="right"/>
      <w:pPr>
        <w:ind w:left="3600" w:hanging="360"/>
      </w:pPr>
      <w:rPr/>
    </w:lvl>
    <w:lvl w:ilvl="4">
      <w:start w:val="1"/>
      <w:numFmt w:val="decimal"/>
      <w:lvlText w:val="(%5)"/>
      <w:lvlJc w:val="left"/>
      <w:pPr>
        <w:ind w:left="4320" w:hanging="360"/>
      </w:pPr>
      <w:rPr/>
    </w:lvl>
    <w:lvl w:ilvl="5">
      <w:start w:val="1"/>
      <w:numFmt w:val="lowerLetter"/>
      <w:lvlText w:val="(%6)"/>
      <w:lvlJc w:val="left"/>
      <w:pPr>
        <w:ind w:left="5040" w:hanging="180"/>
      </w:pPr>
      <w:rPr/>
    </w:lvl>
    <w:lvl w:ilvl="6">
      <w:start w:val="1"/>
      <w:numFmt w:val="lowerRoman"/>
      <w:lvlText w:val="(%7)"/>
      <w:lvlJc w:val="righ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E83076"/>
    <w:pPr>
      <w:ind w:left="720"/>
      <w:contextualSpacing w:val="1"/>
    </w:pPr>
  </w:style>
  <w:style w:type="character" w:styleId="a4">
    <w:name w:val="Hyperlink"/>
    <w:basedOn w:val="a0"/>
    <w:uiPriority w:val="99"/>
    <w:unhideWhenUsed w:val="1"/>
    <w:rsid w:val="0029027D"/>
    <w:rPr>
      <w:color w:val="0563c1" w:themeColor="hyperlink"/>
      <w:u w:val="single"/>
    </w:rPr>
  </w:style>
  <w:style w:type="character" w:styleId="a5">
    <w:name w:val="FollowedHyperlink"/>
    <w:basedOn w:val="a0"/>
    <w:uiPriority w:val="99"/>
    <w:semiHidden w:val="1"/>
    <w:unhideWhenUsed w:val="1"/>
    <w:rsid w:val="0029027D"/>
    <w:rPr>
      <w:color w:val="954f72" w:themeColor="followedHyperlink"/>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H0I4tzLPveQEHhCGft5hxGE9w==">CgMxLjAaJAoBMBIfCh0IB0IZCgVBcmlhbBIQQXJpYWwgVW5pY29kZSBNUxokCgExEh8KHQgHQhkKBUFyaWFsEhBBcmlhbCBVbmljb2RlIE1TOAByITE1eHROcEQ3cDdBOWMxSVI3MWdRYkJ5LWNGOHFTVkZnSQ==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2022-09-04T10:53:00Z</dcterms:created>
  <dc:creator>Chloe R.P. Kalani</dc:creator>
</cp:coreProperties>
</file>