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The Data Discovery: From Graphs to Grammar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classes (50 minutes per class)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38-41 students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SHS - 2nd year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four classes, the students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are expected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for one minute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describing a country's socioeconomic factors over the past two consecutive years, based on facts and graphical data,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write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 80-100-word essay in 15 minutes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about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their findings, what they learned from their classmates, and their personal reflection, applying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learned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grammar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class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id w:val="192285539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目的</w:t>
          </w:r>
        </w:sdtContent>
      </w:sdt>
      <w:sdt>
        <w:sdtPr>
          <w:id w:val="20786853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：4回の授業の後、生徒は異なる国とテーマを選択し、そのテーマについて過去2年間の現状を説明するグラフやデータにもとづく1分間のプレゼンテーションを行い、比較表現を使いながら、自身の調査結果やクラスメートから学んだこと、個人の意見などを、80～100字のエッセイに15分間でまとめることが求められます。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Laptop/gadget, Canva presentation, textbook, worksheets, and projector.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Team Teaching Class 1 - 50 minutes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(Recalling the grammar lesson from JHS)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Checking of attendance / Greetings 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4"/>
        </w:numPr>
        <w:spacing w:after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JTE will check the attendance of the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4"/>
        </w:numPr>
        <w:spacing w:after="0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ALT will greet the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Warm-up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SMALL TALK.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initiate by asking the JTE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related to the lesson's theme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the JTE will respond. The ALT will then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follow-up question related to the JTE's answer. Following this, the ALT and JTE will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switch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will pair up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small talk, which will serve as a springboard for the lesson's conversation dialogue.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Pre-activity (13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ALT will show and explain the targets of the day’s lesson.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Teachers will model a conversation dialogue for students to practice in pairs.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a vocabulary check using Kahoot, the ALT will project comprehension questions based on the dialogue. Students will be randomly selected via "Wheel of Names" to read and answer questions.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highlight comparative and superlative adjectives in the dialogue, then introduce a game using them.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Activity (20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be asked to recall their lesson about comparative and superlative degrees of adjectives when they were in junior high school through a game titled “Line up!”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class will be divided into three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Each member of the group will arrange themselves in a line based on the conditions provided by the JTE.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every round, a random student will be asked who is taller, the tallest, shorter, the shortest, in height; has smaller, the smallest, larger, the largest feet in class,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Using the students' answers during the game, the ALT will review the class on the rules of transforming adjectives to comparative and superlative degrees through a brief discussion.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Assessment (8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will complete two exercises in their book within the allotted time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then verify their answers against those displayed on the screen.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Homework 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be asked to complete the last exercise in their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Team teaching Class 2 - 50 minutes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(Introducing a higher level of grammar for comparison; giving an overview of the project)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Checking of attendance / Greetings 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Warm-up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Pre-activity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Activity (13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discuss grammar, while the JTE provides examples using everyday objects, Japanese tourist spots (such as Mt. Daisen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Mt. Tate), and tech products (Android vs. Apple).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Assessment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pairs,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shall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create sentences from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graphical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in their textbook, applying the grammar pattern.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tudents will be randomly selected using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"Wheel of Names" to give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answer.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Project Overview (20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teachers will discuss the procedure of the class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class will be divided into groups of 5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Each group shall choose a country. Members shall be assigned to one of the following socioeconomic factors: population growth, economic growth, voting turnouts, access to education, and energy consumption.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will research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socioeconomic factors of their selected country over the past two consecutive years, presenting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and graphs in a slide presentation.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Team teaching Class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- 50 minutes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(Project making, consultation, rehearsal)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Checking of attendance / Greetings 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Pre-activity (8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6"/>
        </w:numPr>
        <w:spacing w:after="0" w:lineRule="auto"/>
        <w:ind w:left="216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JTE will discuss the writing test after the presentations of their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write an essay on their chosen topic.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Rule="auto"/>
        <w:ind w:left="288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essay requires an introduction, a body paragraph that utilizes the learned grammar pattern, and a conclusion that summarizes the findings and expresses personal reflections.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6"/>
          <w:numId w:val="2"/>
        </w:numPr>
        <w:spacing w:after="0" w:lineRule="auto"/>
        <w:ind w:left="21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JTE will provide the students with the rubric, giving them a clear understanding of the grading criteria.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Activity (40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tudents will finalize their presentations in groups, consulting with teachers and groupmates on the facts they have gathered and practicing difficult pronunciations.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last 10 minutes will be allotted as a dry run of their presentations within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Team teaching Class 4 - 50 minutes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(Project presentation, writing test)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Checking of attendance / Greetings 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Pre-activity (7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explain the presentation strategy. Students will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participate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three rounds of round-table discussions. The first round is within groups (per country). For the second round, students will regroup into two topic-based sets. Select members from each set will swap for the final round. Each presenter has one minute to present, followed by one minute for questions and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lineRule="auto"/>
        <w:ind w:left="21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JTE will reiterate the procedure and rubric for the writing test to the students after the presentations.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 Activity (26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be asked to do their presentations.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Assessment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be asked to write an essay about their chosen topic.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lineRule="auto"/>
        <w:ind w:left="21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essay requires an introduction, a body paragraph that utilizes the learned grammar pattern, and a conclusion that summarizes the findings and expresses personal reflections.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21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2433483</wp:posOffset>
            </wp:positionH>
            <wp:positionV relativeFrom="paragraph">
              <wp:posOffset>161925</wp:posOffset>
            </wp:positionV>
            <wp:extent cx="1270318" cy="127031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318" cy="1270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Paulo Labastida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Takaoka Minami SHS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Long-Term Projects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bCs w:val="0"/>
        <w:sz w:val="22"/>
        <w:szCs w:val="22"/>
        <w:u w:val="none"/>
      </w:rPr>
    </w:lvl>
    <w:lvl w:ilvl="1">
      <w:start w:val="1"/>
      <w:numFmt w:val="lowerRoman"/>
      <w:lvlText w:val="%2.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200" w:hanging="360"/>
      </w:pPr>
      <w:rPr>
        <w:u w:val="none"/>
      </w:rPr>
    </w:lvl>
    <w:lvl w:ilvl="6">
      <w:start w:val="2"/>
      <w:numFmt w:val="lowerLetter"/>
      <w:lvlText w:val="%7."/>
      <w:lvlJc w:val="left"/>
      <w:pPr>
        <w:ind w:left="7920" w:hanging="360"/>
      </w:pPr>
      <w:rPr>
        <w:rFonts w:ascii="Arial" w:cs="Arial" w:eastAsia="Arial" w:hAnsi="Arial"/>
        <w:b w:val="0"/>
        <w:bCs w:val="0"/>
        <w:sz w:val="26"/>
        <w:szCs w:val="26"/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5BM1b4A1cxxMLIBSOreXCWwhA==">CgMxLjAaJAoBMBIfCh0IB0IZCgVBcmlhbBIQQXJpYWwgVW5pY29kZSBNUxokCgExEh8KHQgHQhkKBUFyaWFsEhBBcmlhbCBVbmljb2RlIE1TMghoLmdqZGd4czgAciExZ0pjcTRLZzE1VXdRMWtyLV9HdlBxLXhyOU9jTkR1Mks=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2018-11-20T02:23:00Z</dcterms:created>
  <dc:creator>u081002</dc:creator>
</cp:coreProperties>
</file>