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bookmarkStart w:colFirst="0" w:colLast="0" w:name="_heading=h.gjdgxs" w:id="0"/>
      <w:bookmarkEnd w:id="0"/>
      <w:r w:rsidDel="00000000" w:rsidR="00000000" w:rsidRPr="00000000">
        <w:rPr>
          <w:rFonts w:ascii="Arial" w:cs="Arial" w:eastAsia="Arial" w:hAnsi="Arial"/>
          <w:b w:val="1"/>
          <w:bCs w:val="1"/>
          <w:sz w:val="24"/>
          <w:szCs w:val="24"/>
          <w:rtl w:val="0"/>
        </w:rPr>
        <w:t xml:space="preserve">Let’s Explore the City!</w:t>
      </w:r>
    </w:p>
    <w:p w:rsidR="00000000" w:rsidDel="00000000" w:rsidP="00000000" w:rsidRDefault="00000000" w:rsidRPr="00000000" w14:paraId="00000002">
      <w:pPr>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45-50 minutes</w:t>
      </w:r>
    </w:p>
    <w:p w:rsidR="00000000" w:rsidDel="00000000" w:rsidP="00000000" w:rsidRDefault="00000000" w:rsidRPr="00000000" w14:paraId="00000003">
      <w:pPr>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Any class size</w:t>
      </w:r>
    </w:p>
    <w:p w:rsidR="00000000" w:rsidDel="00000000" w:rsidP="00000000" w:rsidRDefault="00000000" w:rsidRPr="00000000" w14:paraId="00000004">
      <w:pPr>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SHS</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Students will apply what they learned in the previous class by following directions to arrive at the correct places in Google Maps and writing down relevant landmarks on the worksheet provided.</w:t>
      </w:r>
    </w:p>
    <w:p w:rsidR="00000000" w:rsidDel="00000000" w:rsidP="00000000" w:rsidRDefault="00000000" w:rsidRPr="00000000" w14:paraId="00000006">
      <w:pPr>
        <w:jc w:val="both"/>
        <w:rPr>
          <w:rFonts w:ascii="Arial" w:cs="Arial" w:eastAsia="Arial" w:hAnsi="Arial"/>
          <w:sz w:val="24"/>
          <w:szCs w:val="24"/>
        </w:rPr>
      </w:pPr>
      <w:sdt>
        <w:sdtPr>
          <w:id w:val="-1026798187"/>
          <w:tag w:val="goog_rdk_0"/>
        </w:sdtPr>
        <w:sdtContent>
          <w:r w:rsidDel="00000000" w:rsidR="00000000" w:rsidRPr="00000000">
            <w:rPr>
              <w:rFonts w:ascii="Arial Unicode MS" w:cs="Arial Unicode MS" w:eastAsia="Arial Unicode MS" w:hAnsi="Arial Unicode MS"/>
              <w:sz w:val="24"/>
              <w:szCs w:val="24"/>
              <w:rtl w:val="0"/>
            </w:rPr>
            <w:t xml:space="preserve">目的：前回の授業で学んだことを応用し、英語で書かれた道順に従って正しい場所に到着することができ、関連するランドマークを書き留めることができる。</w:t>
          </w:r>
        </w:sdtContent>
      </w:sdt>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Tablet or Chromebook (at least one per pair/group), worksheet, and a presentation (for review and instructions)</w:t>
      </w:r>
    </w:p>
    <w:p w:rsidR="00000000" w:rsidDel="00000000" w:rsidP="00000000" w:rsidRDefault="00000000" w:rsidRPr="00000000" w14:paraId="00000008">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Procedure:</w:t>
      </w:r>
    </w:p>
    <w:p w:rsidR="00000000" w:rsidDel="00000000" w:rsidP="00000000" w:rsidRDefault="00000000" w:rsidRPr="00000000" w14:paraId="0000000A">
      <w:pPr>
        <w:numPr>
          <w:ilvl w:val="0"/>
          <w:numId w:val="1"/>
        </w:numPr>
        <w:spacing w:after="200" w:lineRule="auto"/>
        <w:ind w:left="720" w:hanging="360"/>
        <w:rPr>
          <w:rFonts w:ascii="Arial" w:cs="Arial" w:eastAsia="Arial" w:hAnsi="Arial"/>
          <w:b w:val="1"/>
          <w:bCs w:val="1"/>
          <w:sz w:val="24"/>
          <w:szCs w:val="24"/>
          <w:u w:val="none"/>
        </w:rPr>
      </w:pPr>
      <w:r w:rsidDel="00000000" w:rsidR="00000000" w:rsidRPr="00000000">
        <w:rPr>
          <w:rFonts w:ascii="Arial" w:cs="Arial" w:eastAsia="Arial" w:hAnsi="Arial"/>
          <w:b w:val="1"/>
          <w:bCs w:val="1"/>
          <w:sz w:val="24"/>
          <w:szCs w:val="24"/>
          <w:rtl w:val="0"/>
        </w:rPr>
        <w:t xml:space="preserve">Introduction &amp; Review  - 10 minutes</w:t>
      </w:r>
      <w:r w:rsidDel="00000000" w:rsidR="00000000" w:rsidRPr="00000000">
        <w:rPr>
          <w:rtl w:val="0"/>
        </w:rPr>
      </w:r>
    </w:p>
    <w:p w:rsidR="00000000" w:rsidDel="00000000" w:rsidP="00000000" w:rsidRDefault="00000000" w:rsidRPr="00000000" w14:paraId="0000000B">
      <w:pPr>
        <w:numPr>
          <w:ilvl w:val="2"/>
          <w:numId w:val="1"/>
        </w:numPr>
        <w:spacing w:after="200"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ALT (the JTL, or both, depending on your dynamics) will do a quick review of the previous lesson on giving and following directions. Make sure that the students have an understanding (or at least notes) of important vocabulary and phrases, especially those that are used in the worksheet.</w:t>
      </w:r>
    </w:p>
    <w:p w:rsidR="00000000" w:rsidDel="00000000" w:rsidP="00000000" w:rsidRDefault="00000000" w:rsidRPr="00000000" w14:paraId="0000000C">
      <w:pPr>
        <w:numPr>
          <w:ilvl w:val="2"/>
          <w:numId w:val="1"/>
        </w:numPr>
        <w:spacing w:after="200" w:lineRule="auto"/>
        <w:ind w:left="108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Afterwards, divide the students into pairs or groups. Check if each group has one tablet or Chromebook, and instruct them to open Google Maps. </w:t>
      </w:r>
      <w:r w:rsidDel="00000000" w:rsidR="00000000" w:rsidRPr="00000000">
        <w:rPr>
          <w:rtl w:val="0"/>
        </w:rPr>
      </w:r>
    </w:p>
    <w:p w:rsidR="00000000" w:rsidDel="00000000" w:rsidP="00000000" w:rsidRDefault="00000000" w:rsidRPr="00000000" w14:paraId="0000000D">
      <w:pPr>
        <w:numPr>
          <w:ilvl w:val="2"/>
          <w:numId w:val="1"/>
        </w:numPr>
        <w:spacing w:after="200" w:lineRule="auto"/>
        <w:ind w:left="108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To make things easier, instruct the students to navigate using either Street View or Satellite View on Google Maps. Explain the rest of the instructions and make sure to answer their questions. </w:t>
      </w:r>
      <w:r w:rsidDel="00000000" w:rsidR="00000000" w:rsidRPr="00000000">
        <w:rPr>
          <w:rtl w:val="0"/>
        </w:rPr>
      </w:r>
    </w:p>
    <w:p w:rsidR="00000000" w:rsidDel="00000000" w:rsidP="00000000" w:rsidRDefault="00000000" w:rsidRPr="00000000" w14:paraId="0000000E">
      <w:pPr>
        <w:numPr>
          <w:ilvl w:val="0"/>
          <w:numId w:val="1"/>
        </w:numPr>
        <w:spacing w:after="20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Main Activity - 25 minutes</w:t>
      </w:r>
    </w:p>
    <w:p w:rsidR="00000000" w:rsidDel="00000000" w:rsidP="00000000" w:rsidRDefault="00000000" w:rsidRPr="00000000" w14:paraId="0000000F">
      <w:pPr>
        <w:numPr>
          <w:ilvl w:val="2"/>
          <w:numId w:val="1"/>
        </w:numPr>
        <w:spacing w:after="200"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Once the groups are settled and ready, hand out one worksheet per group. </w:t>
      </w:r>
    </w:p>
    <w:p w:rsidR="00000000" w:rsidDel="00000000" w:rsidP="00000000" w:rsidRDefault="00000000" w:rsidRPr="00000000" w14:paraId="00000010">
      <w:pPr>
        <w:numPr>
          <w:ilvl w:val="3"/>
          <w:numId w:val="1"/>
        </w:numPr>
        <w:spacing w:after="200" w:lineRule="auto"/>
        <w:ind w:left="171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 the worksheet, the students will see (1) directions to 3 different places, (2) the starting point for each place, and (3) a space to write the names of the places they arrive at. </w:t>
      </w:r>
    </w:p>
    <w:p w:rsidR="00000000" w:rsidDel="00000000" w:rsidP="00000000" w:rsidRDefault="00000000" w:rsidRPr="00000000" w14:paraId="00000011">
      <w:pPr>
        <w:numPr>
          <w:ilvl w:val="3"/>
          <w:numId w:val="1"/>
        </w:numPr>
        <w:spacing w:after="200" w:lineRule="auto"/>
        <w:ind w:left="171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 space will also be provided for the students to write landmarks they see as they follow the directions.</w:t>
      </w:r>
      <w:r w:rsidDel="00000000" w:rsidR="00000000" w:rsidRPr="00000000">
        <w:rPr>
          <w:rtl w:val="0"/>
        </w:rPr>
      </w:r>
    </w:p>
    <w:p w:rsidR="00000000" w:rsidDel="00000000" w:rsidP="00000000" w:rsidRDefault="00000000" w:rsidRPr="00000000" w14:paraId="00000012">
      <w:pPr>
        <w:numPr>
          <w:ilvl w:val="3"/>
          <w:numId w:val="1"/>
        </w:numPr>
        <w:spacing w:after="200" w:lineRule="auto"/>
        <w:ind w:left="171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Ideally, each group member will be the navigator, the person reading the directions, and the person writing down landmarks. If there are more members, two people can be assigned to a role. </w:t>
      </w:r>
      <w:r w:rsidDel="00000000" w:rsidR="00000000" w:rsidRPr="00000000">
        <w:rPr>
          <w:rtl w:val="0"/>
        </w:rPr>
      </w:r>
    </w:p>
    <w:p w:rsidR="00000000" w:rsidDel="00000000" w:rsidP="00000000" w:rsidRDefault="00000000" w:rsidRPr="00000000" w14:paraId="00000013">
      <w:pPr>
        <w:numPr>
          <w:ilvl w:val="2"/>
          <w:numId w:val="1"/>
        </w:numPr>
        <w:spacing w:after="200" w:lineRule="auto"/>
        <w:ind w:left="108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JTL and the ALT will go around the class to answer any questions or help the students if they encounter any issues. </w:t>
      </w:r>
      <w:r w:rsidDel="00000000" w:rsidR="00000000" w:rsidRPr="00000000">
        <w:rPr>
          <w:rtl w:val="0"/>
        </w:rPr>
      </w:r>
    </w:p>
    <w:p w:rsidR="00000000" w:rsidDel="00000000" w:rsidP="00000000" w:rsidRDefault="00000000" w:rsidRPr="00000000" w14:paraId="00000014">
      <w:pPr>
        <w:numPr>
          <w:ilvl w:val="0"/>
          <w:numId w:val="1"/>
        </w:numPr>
        <w:spacing w:after="200" w:before="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Conclusion - 15 minutes </w:t>
      </w:r>
    </w:p>
    <w:p w:rsidR="00000000" w:rsidDel="00000000" w:rsidP="00000000" w:rsidRDefault="00000000" w:rsidRPr="00000000" w14:paraId="00000015">
      <w:pPr>
        <w:numPr>
          <w:ilvl w:val="2"/>
          <w:numId w:val="1"/>
        </w:numPr>
        <w:spacing w:after="0"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When the time’s up, check the answers with the whole class.</w:t>
      </w:r>
    </w:p>
    <w:p w:rsidR="00000000" w:rsidDel="00000000" w:rsidP="00000000" w:rsidRDefault="00000000" w:rsidRPr="00000000" w14:paraId="00000016">
      <w:pPr>
        <w:numPr>
          <w:ilvl w:val="3"/>
          <w:numId w:val="1"/>
        </w:numPr>
        <w:spacing w:after="0" w:lineRule="auto"/>
        <w:ind w:left="171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Have a student slowly read the directions for the first place. As the student is reading, the ALT will follow the directions on Google Maps (projected on the whiteboard)  and show everyone the correct destination. Emphasize important phrases like “across from”, “go straight for two blocks”, etc. Then, ask the students what landmarks they wrote down and confirm if it’s right.</w:t>
      </w:r>
      <w:r w:rsidDel="00000000" w:rsidR="00000000" w:rsidRPr="00000000">
        <w:rPr>
          <w:rtl w:val="0"/>
        </w:rPr>
      </w:r>
    </w:p>
    <w:p w:rsidR="00000000" w:rsidDel="00000000" w:rsidP="00000000" w:rsidRDefault="00000000" w:rsidRPr="00000000" w14:paraId="00000017">
      <w:pPr>
        <w:numPr>
          <w:ilvl w:val="3"/>
          <w:numId w:val="1"/>
        </w:numPr>
        <w:spacing w:after="0" w:lineRule="auto"/>
        <w:ind w:left="171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Ask another student to read the directions for the second place. Repeat this for the rest of the items.</w:t>
      </w:r>
      <w:r w:rsidDel="00000000" w:rsidR="00000000" w:rsidRPr="00000000">
        <w:rPr>
          <w:rtl w:val="0"/>
        </w:rPr>
      </w:r>
    </w:p>
    <w:p w:rsidR="00000000" w:rsidDel="00000000" w:rsidP="00000000" w:rsidRDefault="00000000" w:rsidRPr="00000000" w14:paraId="00000018">
      <w:pPr>
        <w:numPr>
          <w:ilvl w:val="2"/>
          <w:numId w:val="1"/>
        </w:numPr>
        <w:spacing w:after="0" w:lineRule="auto"/>
        <w:ind w:left="108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After checking the answers, the JTL and ALT will ask the students about the activity. </w:t>
      </w:r>
      <w:r w:rsidDel="00000000" w:rsidR="00000000" w:rsidRPr="00000000">
        <w:rPr>
          <w:rtl w:val="0"/>
        </w:rPr>
      </w:r>
    </w:p>
    <w:p w:rsidR="00000000" w:rsidDel="00000000" w:rsidP="00000000" w:rsidRDefault="00000000" w:rsidRPr="00000000" w14:paraId="00000019">
      <w:pPr>
        <w:numPr>
          <w:ilvl w:val="3"/>
          <w:numId w:val="1"/>
        </w:numPr>
        <w:spacing w:after="0" w:lineRule="auto"/>
        <w:ind w:left="171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How did your group do? Were you able to find the correct places?</w:t>
      </w:r>
      <w:r w:rsidDel="00000000" w:rsidR="00000000" w:rsidRPr="00000000">
        <w:rPr>
          <w:rtl w:val="0"/>
        </w:rPr>
      </w:r>
    </w:p>
    <w:p w:rsidR="00000000" w:rsidDel="00000000" w:rsidP="00000000" w:rsidRDefault="00000000" w:rsidRPr="00000000" w14:paraId="0000001A">
      <w:pPr>
        <w:numPr>
          <w:ilvl w:val="3"/>
          <w:numId w:val="1"/>
        </w:numPr>
        <w:spacing w:after="0" w:lineRule="auto"/>
        <w:ind w:left="171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Were you able to use what you learned in the previous class? </w:t>
      </w:r>
      <w:r w:rsidDel="00000000" w:rsidR="00000000" w:rsidRPr="00000000">
        <w:rPr>
          <w:rtl w:val="0"/>
        </w:rPr>
      </w:r>
    </w:p>
    <w:p w:rsidR="00000000" w:rsidDel="00000000" w:rsidP="00000000" w:rsidRDefault="00000000" w:rsidRPr="00000000" w14:paraId="0000001B">
      <w:pPr>
        <w:numPr>
          <w:ilvl w:val="3"/>
          <w:numId w:val="1"/>
        </w:numPr>
        <w:spacing w:after="200" w:lineRule="auto"/>
        <w:ind w:left="171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What difficulties did you encounter? </w:t>
      </w:r>
      <w:r w:rsidDel="00000000" w:rsidR="00000000" w:rsidRPr="00000000">
        <w:rPr>
          <w:rtl w:val="0"/>
        </w:rPr>
      </w:r>
    </w:p>
    <w:p w:rsidR="00000000" w:rsidDel="00000000" w:rsidP="00000000" w:rsidRDefault="00000000" w:rsidRPr="00000000" w14:paraId="0000001C">
      <w:pPr>
        <w:spacing w:after="20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 </w:t>
      </w:r>
    </w:p>
    <w:p w:rsidR="00000000" w:rsidDel="00000000" w:rsidP="00000000" w:rsidRDefault="00000000" w:rsidRPr="00000000" w14:paraId="0000001E">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Before this activity, the students should have already learned giving and following directions, and at least have worked on some drills and activities related to it. </w:t>
      </w:r>
    </w:p>
    <w:p w:rsidR="00000000" w:rsidDel="00000000" w:rsidP="00000000" w:rsidRDefault="00000000" w:rsidRPr="00000000" w14:paraId="0000001F">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the students don’t have access to tablets or Chromebooks, you can either take a screenshot from Google Maps or make your own map, then print it out. Doing the activity on the tablet just makes it more interactive and closer to real life for the students. </w:t>
      </w:r>
    </w:p>
    <w:p w:rsidR="00000000" w:rsidDel="00000000" w:rsidP="00000000" w:rsidRDefault="00000000" w:rsidRPr="00000000" w14:paraId="00000020">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can also set the activity to cities in your home country, like showing historical places, museums, or places you often visit, just so there’s more to talk about and share. You can also insert some culture-related bits here and there. </w:t>
      </w:r>
    </w:p>
    <w:p w:rsidR="00000000" w:rsidDel="00000000" w:rsidP="00000000" w:rsidRDefault="00000000" w:rsidRPr="00000000" w14:paraId="00000021">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Here’s an example of an item in the worksheet. You can modify this as you want.</w:t>
      </w:r>
      <w:r w:rsidDel="00000000" w:rsidR="00000000" w:rsidRPr="00000000">
        <w:drawing>
          <wp:anchor allowOverlap="1" behindDoc="0" distB="114300" distT="114300" distL="114300" distR="114300" hidden="0" layoutInCell="1" locked="0" relativeHeight="0" simplePos="0">
            <wp:simplePos x="0" y="0"/>
            <wp:positionH relativeFrom="column">
              <wp:posOffset>28423</wp:posOffset>
            </wp:positionH>
            <wp:positionV relativeFrom="paragraph">
              <wp:posOffset>352425</wp:posOffset>
            </wp:positionV>
            <wp:extent cx="6075371" cy="1195555"/>
            <wp:effectExtent b="0" l="0" r="0" t="0"/>
            <wp:wrapNone/>
            <wp:docPr id="4" name="image1.png"/>
            <a:graphic>
              <a:graphicData uri="http://schemas.openxmlformats.org/drawingml/2006/picture">
                <pic:pic>
                  <pic:nvPicPr>
                    <pic:cNvPr id="0" name="image1.png"/>
                    <pic:cNvPicPr preferRelativeResize="0"/>
                  </pic:nvPicPr>
                  <pic:blipFill>
                    <a:blip r:embed="rId7"/>
                    <a:srcRect b="80941" l="9026" r="13639" t="8262"/>
                    <a:stretch>
                      <a:fillRect/>
                    </a:stretch>
                  </pic:blipFill>
                  <pic:spPr>
                    <a:xfrm>
                      <a:off x="0" y="0"/>
                      <a:ext cx="6075371" cy="1195555"/>
                    </a:xfrm>
                    <a:prstGeom prst="rect"/>
                    <a:ln/>
                  </pic:spPr>
                </pic:pic>
              </a:graphicData>
            </a:graphic>
          </wp:anchor>
        </w:drawing>
      </w:r>
    </w:p>
    <w:sectPr>
      <w:headerReference r:id="rId8"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Xyra Genie Rose B. Puzon</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Tonamino SHS</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Vocabulary</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50CB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0CBC"/>
  </w:style>
  <w:style w:type="paragraph" w:styleId="Footer">
    <w:name w:val="footer"/>
    <w:basedOn w:val="Normal"/>
    <w:link w:val="FooterChar"/>
    <w:uiPriority w:val="99"/>
    <w:unhideWhenUsed w:val="1"/>
    <w:rsid w:val="00E50CB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50CB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fp92bSidMwIgRVng809ZTWhagg==">CgMxLjAaJAoBMBIfCh0IB0IZCgVBcmlhbBIQQXJpYWwgVW5pY29kZSBNUzIIaC5namRneHM4AHIhMTVLVWtha0JiS21DMF82M2ZMTEFQNFRGVjd0MmZKdm96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2018-11-20T02:23:00Z</dcterms:created>
  <dc:creator>u081002</dc:creator>
</cp:coreProperties>
</file>